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val="0"/>
        <w:shd w:val="clear" w:color="auto" w:fill="FFFFFF"/>
        <w:adjustRightInd w:val="0"/>
        <w:snapToGrid w:val="0"/>
        <w:spacing w:beforeAutospacing="0" w:afterAutospacing="0" w:line="600" w:lineRule="exact"/>
        <w:rPr>
          <w:rStyle w:val="10"/>
          <w:rFonts w:ascii="Times New Roman" w:hAnsi="Times New Roman" w:eastAsia="黑体" w:cs="Times New Roman"/>
          <w:b w:val="0"/>
          <w:color w:val="000000"/>
          <w:sz w:val="32"/>
          <w:szCs w:val="32"/>
          <w:shd w:val="clear" w:color="auto" w:fill="FFFFFF"/>
        </w:rPr>
      </w:pPr>
      <w:r>
        <w:rPr>
          <w:rStyle w:val="10"/>
          <w:rFonts w:ascii="Times New Roman" w:hAnsi="Times New Roman" w:eastAsia="黑体" w:cs="Times New Roman"/>
          <w:b w:val="0"/>
          <w:color w:val="000000"/>
          <w:sz w:val="32"/>
          <w:szCs w:val="32"/>
          <w:shd w:val="clear" w:color="auto" w:fill="FFFFFF"/>
        </w:rPr>
        <w:t>附件2</w:t>
      </w:r>
    </w:p>
    <w:p>
      <w:pPr>
        <w:pStyle w:val="7"/>
        <w:widowControl w:val="0"/>
        <w:shd w:val="clear" w:color="auto" w:fill="FFFFFF"/>
        <w:adjustRightInd w:val="0"/>
        <w:snapToGrid w:val="0"/>
        <w:spacing w:beforeAutospacing="0" w:afterAutospacing="0" w:line="600" w:lineRule="exact"/>
        <w:jc w:val="center"/>
        <w:rPr>
          <w:rStyle w:val="10"/>
          <w:rFonts w:ascii="Times New Roman" w:hAnsi="Times New Roman" w:eastAsia="文星简小标宋" w:cs="Times New Roman"/>
          <w:b w:val="0"/>
          <w:color w:val="000000"/>
          <w:sz w:val="44"/>
          <w:szCs w:val="44"/>
          <w:shd w:val="clear" w:color="auto" w:fill="FFFFFF"/>
        </w:rPr>
      </w:pPr>
    </w:p>
    <w:p>
      <w:pPr>
        <w:pStyle w:val="7"/>
        <w:widowControl w:val="0"/>
        <w:shd w:val="clear" w:color="auto" w:fill="FFFFFF"/>
        <w:tabs>
          <w:tab w:val="left" w:pos="1027"/>
          <w:tab w:val="center" w:pos="4426"/>
        </w:tabs>
        <w:adjustRightInd w:val="0"/>
        <w:snapToGrid w:val="0"/>
        <w:spacing w:beforeAutospacing="0" w:afterAutospacing="0" w:line="600" w:lineRule="exact"/>
        <w:jc w:val="left"/>
        <w:rPr>
          <w:rStyle w:val="10"/>
          <w:rFonts w:ascii="Times New Roman" w:hAnsi="Times New Roman" w:eastAsia="文星简小标宋" w:cs="Times New Roman"/>
          <w:b w:val="0"/>
          <w:color w:val="000000"/>
          <w:sz w:val="44"/>
          <w:szCs w:val="44"/>
          <w:shd w:val="clear" w:color="auto" w:fill="FFFFFF"/>
        </w:rPr>
      </w:pPr>
      <w:r>
        <w:rPr>
          <w:rStyle w:val="10"/>
          <w:rFonts w:hint="eastAsia" w:ascii="Times New Roman" w:hAnsi="Times New Roman" w:eastAsia="文星简小标宋" w:cs="Times New Roman"/>
          <w:b w:val="0"/>
          <w:color w:val="000000"/>
          <w:sz w:val="44"/>
          <w:szCs w:val="44"/>
          <w:shd w:val="clear" w:color="auto" w:fill="FFFFFF"/>
          <w:lang w:eastAsia="zh-CN"/>
        </w:rPr>
        <w:tab/>
      </w:r>
      <w:bookmarkStart w:id="0" w:name="_GoBack"/>
      <w:bookmarkEnd w:id="0"/>
      <w:r>
        <w:rPr>
          <w:rStyle w:val="10"/>
          <w:rFonts w:hint="eastAsia" w:ascii="Times New Roman" w:hAnsi="Times New Roman" w:eastAsia="文星简小标宋" w:cs="Times New Roman"/>
          <w:b w:val="0"/>
          <w:color w:val="000000"/>
          <w:sz w:val="44"/>
          <w:szCs w:val="44"/>
          <w:shd w:val="clear" w:color="auto" w:fill="FFFFFF"/>
          <w:lang w:eastAsia="zh-CN"/>
        </w:rPr>
        <w:tab/>
      </w:r>
      <w:r>
        <w:rPr>
          <w:rStyle w:val="10"/>
          <w:rFonts w:ascii="Times New Roman" w:hAnsi="Times New Roman" w:eastAsia="文星简小标宋" w:cs="Times New Roman"/>
          <w:b w:val="0"/>
          <w:color w:val="000000"/>
          <w:sz w:val="44"/>
          <w:szCs w:val="44"/>
          <w:shd w:val="clear" w:color="auto" w:fill="FFFFFF"/>
        </w:rPr>
        <w:t>水平评价类专业技术人员职业资格</w:t>
      </w:r>
    </w:p>
    <w:p>
      <w:pPr>
        <w:pStyle w:val="7"/>
        <w:widowControl w:val="0"/>
        <w:shd w:val="clear" w:color="auto" w:fill="FFFFFF"/>
        <w:adjustRightInd w:val="0"/>
        <w:snapToGrid w:val="0"/>
        <w:spacing w:beforeAutospacing="0" w:afterAutospacing="0" w:line="600" w:lineRule="exact"/>
        <w:jc w:val="center"/>
        <w:rPr>
          <w:rStyle w:val="10"/>
          <w:rFonts w:ascii="Times New Roman" w:hAnsi="Times New Roman" w:eastAsia="文星简小标宋" w:cs="Times New Roman"/>
          <w:b w:val="0"/>
          <w:color w:val="000000"/>
          <w:sz w:val="44"/>
          <w:szCs w:val="44"/>
          <w:shd w:val="clear" w:color="auto" w:fill="FFFFFF"/>
        </w:rPr>
      </w:pPr>
      <w:r>
        <w:rPr>
          <w:rStyle w:val="10"/>
          <w:rFonts w:ascii="Times New Roman" w:hAnsi="Times New Roman" w:eastAsia="文星简小标宋" w:cs="Times New Roman"/>
          <w:b w:val="0"/>
          <w:color w:val="000000"/>
          <w:sz w:val="44"/>
          <w:szCs w:val="44"/>
          <w:shd w:val="clear" w:color="auto" w:fill="FFFFFF"/>
        </w:rPr>
        <w:t>与职称对应表</w:t>
      </w:r>
    </w:p>
    <w:p>
      <w:pPr>
        <w:pStyle w:val="7"/>
        <w:widowControl w:val="0"/>
        <w:shd w:val="clear" w:color="auto" w:fill="FFFFFF"/>
        <w:adjustRightInd w:val="0"/>
        <w:snapToGrid w:val="0"/>
        <w:spacing w:beforeAutospacing="0" w:afterAutospacing="0" w:line="600" w:lineRule="exact"/>
        <w:jc w:val="center"/>
        <w:rPr>
          <w:rStyle w:val="10"/>
          <w:rFonts w:ascii="Times New Roman" w:hAnsi="Times New Roman" w:eastAsia="文星简小标宋" w:cs="Times New Roman"/>
          <w:b w:val="0"/>
          <w:color w:val="000000"/>
          <w:sz w:val="44"/>
          <w:szCs w:val="44"/>
          <w:shd w:val="clear" w:color="auto" w:fill="FFFFFF"/>
        </w:rPr>
      </w:pPr>
    </w:p>
    <w:tbl>
      <w:tblPr>
        <w:tblStyle w:val="8"/>
        <w:tblW w:w="9240" w:type="dxa"/>
        <w:jc w:val="center"/>
        <w:shd w:val="clear" w:color="auto" w:fill="FFFFFF"/>
        <w:tblLayout w:type="fixed"/>
        <w:tblCellMar>
          <w:top w:w="0" w:type="dxa"/>
          <w:left w:w="0" w:type="dxa"/>
          <w:bottom w:w="0" w:type="dxa"/>
          <w:right w:w="0" w:type="dxa"/>
        </w:tblCellMar>
      </w:tblPr>
      <w:tblGrid>
        <w:gridCol w:w="651"/>
        <w:gridCol w:w="1905"/>
        <w:gridCol w:w="2332"/>
        <w:gridCol w:w="4352"/>
      </w:tblGrid>
      <w:tr>
        <w:tblPrEx>
          <w:shd w:val="clear" w:color="auto" w:fill="FFFFFF"/>
          <w:tblCellMar>
            <w:top w:w="0" w:type="dxa"/>
            <w:left w:w="0" w:type="dxa"/>
            <w:bottom w:w="0" w:type="dxa"/>
            <w:right w:w="0" w:type="dxa"/>
          </w:tblCellMar>
        </w:tblPrEx>
        <w:trPr>
          <w:trHeight w:val="440" w:hRule="atLeast"/>
          <w:jc w:val="center"/>
        </w:trPr>
        <w:tc>
          <w:tcPr>
            <w:tcW w:w="651" w:type="dxa"/>
            <w:tcBorders>
              <w:top w:val="single" w:color="auto" w:sz="4" w:space="0"/>
              <w:left w:val="single" w:color="auto" w:sz="6" w:space="0"/>
              <w:bottom w:val="single" w:color="auto" w:sz="4"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jc w:val="center"/>
              <w:rPr>
                <w:rStyle w:val="10"/>
                <w:rFonts w:ascii="Times New Roman" w:hAnsi="Times New Roman" w:cs="Times New Roman"/>
                <w:sz w:val="20"/>
                <w:szCs w:val="20"/>
              </w:rPr>
            </w:pPr>
            <w:r>
              <w:rPr>
                <w:rStyle w:val="10"/>
                <w:rFonts w:ascii="Times New Roman" w:hAnsi="Times New Roman" w:cs="Times New Roman"/>
                <w:color w:val="000000"/>
                <w:sz w:val="20"/>
                <w:szCs w:val="20"/>
              </w:rPr>
              <w:t>序号</w:t>
            </w:r>
          </w:p>
        </w:tc>
        <w:tc>
          <w:tcPr>
            <w:tcW w:w="1905" w:type="dxa"/>
            <w:tcBorders>
              <w:top w:val="single" w:color="auto" w:sz="4" w:space="0"/>
              <w:left w:val="nil"/>
              <w:bottom w:val="single" w:color="auto" w:sz="4"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jc w:val="center"/>
              <w:rPr>
                <w:rStyle w:val="10"/>
                <w:rFonts w:ascii="Times New Roman" w:hAnsi="Times New Roman" w:cs="Times New Roman"/>
                <w:sz w:val="20"/>
                <w:szCs w:val="20"/>
              </w:rPr>
            </w:pPr>
            <w:r>
              <w:rPr>
                <w:rStyle w:val="10"/>
                <w:rFonts w:hint="eastAsia" w:ascii="Times New Roman" w:hAnsi="Times New Roman" w:cs="Times New Roman"/>
                <w:color w:val="000000"/>
                <w:sz w:val="20"/>
                <w:szCs w:val="20"/>
                <w:lang w:eastAsia="zh-CN"/>
              </w:rPr>
              <w:t>职业</w:t>
            </w:r>
            <w:r>
              <w:rPr>
                <w:rStyle w:val="10"/>
                <w:rFonts w:ascii="Times New Roman" w:hAnsi="Times New Roman" w:cs="Times New Roman"/>
                <w:color w:val="000000"/>
                <w:sz w:val="20"/>
                <w:szCs w:val="20"/>
              </w:rPr>
              <w:t>资格名称</w:t>
            </w:r>
          </w:p>
        </w:tc>
        <w:tc>
          <w:tcPr>
            <w:tcW w:w="2332" w:type="dxa"/>
            <w:tcBorders>
              <w:top w:val="single" w:color="auto" w:sz="4" w:space="0"/>
              <w:left w:val="nil"/>
              <w:bottom w:val="single" w:color="auto" w:sz="4"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jc w:val="center"/>
              <w:rPr>
                <w:rStyle w:val="10"/>
                <w:rFonts w:ascii="Times New Roman" w:hAnsi="Times New Roman" w:cs="Times New Roman"/>
                <w:color w:val="000000"/>
                <w:sz w:val="20"/>
                <w:szCs w:val="20"/>
              </w:rPr>
            </w:pPr>
            <w:r>
              <w:rPr>
                <w:rStyle w:val="10"/>
                <w:rFonts w:hint="eastAsia" w:ascii="Times New Roman" w:hAnsi="Times New Roman" w:cs="Times New Roman"/>
                <w:color w:val="000000"/>
                <w:sz w:val="20"/>
                <w:szCs w:val="20"/>
                <w:lang w:eastAsia="zh-CN"/>
              </w:rPr>
              <w:t>政策</w:t>
            </w:r>
            <w:r>
              <w:rPr>
                <w:rStyle w:val="10"/>
                <w:rFonts w:ascii="Times New Roman" w:hAnsi="Times New Roman" w:cs="Times New Roman"/>
                <w:color w:val="000000"/>
                <w:sz w:val="20"/>
                <w:szCs w:val="20"/>
              </w:rPr>
              <w:t>依据</w:t>
            </w:r>
          </w:p>
        </w:tc>
        <w:tc>
          <w:tcPr>
            <w:tcW w:w="4352" w:type="dxa"/>
            <w:tcBorders>
              <w:top w:val="single" w:color="auto" w:sz="4" w:space="0"/>
              <w:left w:val="nil"/>
              <w:bottom w:val="single" w:color="auto" w:sz="4"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jc w:val="center"/>
              <w:rPr>
                <w:rStyle w:val="10"/>
                <w:rFonts w:ascii="Times New Roman" w:hAnsi="Times New Roman" w:cs="Times New Roman"/>
                <w:color w:val="000000"/>
                <w:sz w:val="20"/>
                <w:szCs w:val="20"/>
              </w:rPr>
            </w:pPr>
            <w:r>
              <w:rPr>
                <w:rStyle w:val="10"/>
                <w:rFonts w:hint="eastAsia" w:ascii="Times New Roman" w:hAnsi="Times New Roman" w:cs="Times New Roman"/>
                <w:color w:val="000000"/>
                <w:sz w:val="20"/>
                <w:szCs w:val="20"/>
                <w:lang w:eastAsia="zh-CN"/>
              </w:rPr>
              <w:t>可聘专业技术职务</w:t>
            </w:r>
          </w:p>
        </w:tc>
      </w:tr>
      <w:tr>
        <w:tblPrEx>
          <w:shd w:val="clear" w:color="auto" w:fill="FFFFFF"/>
          <w:tblCellMar>
            <w:top w:w="0" w:type="dxa"/>
            <w:left w:w="0" w:type="dxa"/>
            <w:bottom w:w="0" w:type="dxa"/>
            <w:right w:w="0" w:type="dxa"/>
          </w:tblCellMar>
        </w:tblPrEx>
        <w:trPr>
          <w:trHeight w:val="659" w:hRule="atLeast"/>
          <w:jc w:val="center"/>
        </w:trPr>
        <w:tc>
          <w:tcPr>
            <w:tcW w:w="651" w:type="dxa"/>
            <w:tcBorders>
              <w:top w:val="single" w:color="auto" w:sz="4" w:space="0"/>
              <w:left w:val="single" w:color="auto" w:sz="4" w:space="0"/>
              <w:bottom w:val="single" w:color="auto" w:sz="4" w:space="0"/>
              <w:right w:val="single" w:color="auto" w:sz="4"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出版专业技术资格</w:t>
            </w:r>
          </w:p>
        </w:tc>
        <w:tc>
          <w:tcPr>
            <w:tcW w:w="2332" w:type="dxa"/>
            <w:tcBorders>
              <w:top w:val="single" w:color="auto" w:sz="4" w:space="0"/>
              <w:left w:val="single" w:color="auto" w:sz="4" w:space="0"/>
              <w:bottom w:val="single" w:color="auto" w:sz="4" w:space="0"/>
              <w:right w:val="single" w:color="auto" w:sz="4"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rPr>
                <w:rFonts w:hint="eastAsia" w:ascii="Times New Roman" w:hAnsi="Times New Roman" w:eastAsia="宋体" w:cs="Times New Roman"/>
                <w:color w:val="000000"/>
                <w:sz w:val="20"/>
                <w:szCs w:val="20"/>
                <w:lang w:eastAsia="zh-CN"/>
              </w:rPr>
            </w:pPr>
            <w:r>
              <w:rPr>
                <w:rFonts w:ascii="Times New Roman" w:hAnsi="Times New Roman" w:cs="Times New Roman"/>
                <w:color w:val="000000"/>
                <w:sz w:val="20"/>
                <w:szCs w:val="20"/>
              </w:rPr>
              <w:t>《出版专业技术人员职业资格考试暂行规定》（人发〔2001〕86号）</w:t>
            </w:r>
            <w:r>
              <w:rPr>
                <w:rFonts w:hint="eastAsia" w:ascii="Times New Roman" w:hAnsi="Times New Roman" w:cs="Times New Roman"/>
                <w:color w:val="000000"/>
                <w:sz w:val="20"/>
                <w:szCs w:val="20"/>
                <w:lang w:eastAsia="zh-CN"/>
              </w:rPr>
              <w:t>、《关于深化出版专业技术人员职称制度改革的指导意见》（人社部发〔2021〕10号）</w:t>
            </w:r>
          </w:p>
        </w:tc>
        <w:tc>
          <w:tcPr>
            <w:tcW w:w="4352" w:type="dxa"/>
            <w:tcBorders>
              <w:top w:val="single" w:color="auto" w:sz="4" w:space="0"/>
              <w:left w:val="single" w:color="auto" w:sz="4" w:space="0"/>
              <w:bottom w:val="single" w:color="auto" w:sz="4" w:space="0"/>
              <w:right w:val="single" w:color="auto" w:sz="4"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中级资格：编辑（技术编辑或一级校对）</w:t>
            </w:r>
          </w:p>
          <w:p>
            <w:pPr>
              <w:pStyle w:val="7"/>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初级资格：助理编辑（助理技术编辑或二级校对）</w:t>
            </w:r>
          </w:p>
        </w:tc>
      </w:tr>
      <w:tr>
        <w:tblPrEx>
          <w:shd w:val="clear" w:color="auto" w:fill="FFFFFF"/>
          <w:tblCellMar>
            <w:top w:w="0" w:type="dxa"/>
            <w:left w:w="0" w:type="dxa"/>
            <w:bottom w:w="0" w:type="dxa"/>
            <w:right w:w="0" w:type="dxa"/>
          </w:tblCellMar>
        </w:tblPrEx>
        <w:trPr>
          <w:trHeight w:val="1113" w:hRule="atLeast"/>
          <w:jc w:val="center"/>
        </w:trPr>
        <w:tc>
          <w:tcPr>
            <w:tcW w:w="651" w:type="dxa"/>
            <w:tcBorders>
              <w:top w:val="single" w:color="auto" w:sz="4" w:space="0"/>
              <w:left w:val="single" w:color="auto" w:sz="6" w:space="0"/>
              <w:bottom w:val="single" w:color="auto" w:sz="6"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905" w:type="dxa"/>
            <w:tcBorders>
              <w:top w:val="single" w:color="auto" w:sz="4" w:space="0"/>
              <w:left w:val="nil"/>
              <w:bottom w:val="single" w:color="auto" w:sz="6"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计算机技术与软件专业技术资格</w:t>
            </w:r>
          </w:p>
        </w:tc>
        <w:tc>
          <w:tcPr>
            <w:tcW w:w="2332" w:type="dxa"/>
            <w:tcBorders>
              <w:top w:val="single" w:color="auto" w:sz="4" w:space="0"/>
              <w:left w:val="nil"/>
              <w:bottom w:val="single" w:color="auto" w:sz="6"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《计算机技术与软件专业技术资格（水平）考试暂行规定》（国人部发〔2003〕39号）</w:t>
            </w:r>
          </w:p>
        </w:tc>
        <w:tc>
          <w:tcPr>
            <w:tcW w:w="4352" w:type="dxa"/>
            <w:tcBorders>
              <w:top w:val="single" w:color="auto" w:sz="4" w:space="0"/>
              <w:left w:val="nil"/>
              <w:bottom w:val="single" w:color="auto" w:sz="6"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高级资格：高级工程师</w:t>
            </w:r>
          </w:p>
          <w:p>
            <w:pPr>
              <w:pStyle w:val="7"/>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中级资格：工程师</w:t>
            </w:r>
          </w:p>
          <w:p>
            <w:pPr>
              <w:pStyle w:val="7"/>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初级资格：助理工程师或技术员</w:t>
            </w:r>
          </w:p>
        </w:tc>
      </w:tr>
      <w:tr>
        <w:tblPrEx>
          <w:shd w:val="clear" w:color="auto" w:fill="FFFFFF"/>
          <w:tblCellMar>
            <w:top w:w="0" w:type="dxa"/>
            <w:left w:w="0" w:type="dxa"/>
            <w:bottom w:w="0" w:type="dxa"/>
            <w:right w:w="0" w:type="dxa"/>
          </w:tblCellMar>
        </w:tblPrEx>
        <w:trPr>
          <w:trHeight w:val="435" w:hRule="atLeast"/>
          <w:jc w:val="center"/>
        </w:trPr>
        <w:tc>
          <w:tcPr>
            <w:tcW w:w="651" w:type="dxa"/>
            <w:tcBorders>
              <w:top w:val="nil"/>
              <w:left w:val="single" w:color="auto" w:sz="6" w:space="0"/>
              <w:bottom w:val="single" w:color="auto" w:sz="6"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905" w:type="dxa"/>
            <w:tcBorders>
              <w:top w:val="nil"/>
              <w:left w:val="nil"/>
              <w:bottom w:val="single" w:color="auto" w:sz="6"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环境影响评价工程师</w:t>
            </w:r>
          </w:p>
        </w:tc>
        <w:tc>
          <w:tcPr>
            <w:tcW w:w="2332" w:type="dxa"/>
            <w:tcBorders>
              <w:top w:val="nil"/>
              <w:left w:val="nil"/>
              <w:bottom w:val="single" w:color="auto" w:sz="6"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《环境影响评价工程师职业资格制度暂行规定》（国人部发〔2004〕13号）</w:t>
            </w:r>
          </w:p>
        </w:tc>
        <w:tc>
          <w:tcPr>
            <w:tcW w:w="4352" w:type="dxa"/>
            <w:tcBorders>
              <w:top w:val="nil"/>
              <w:left w:val="nil"/>
              <w:bottom w:val="single" w:color="auto" w:sz="6"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工程师</w:t>
            </w:r>
          </w:p>
        </w:tc>
      </w:tr>
      <w:tr>
        <w:tblPrEx>
          <w:tblCellMar>
            <w:top w:w="0" w:type="dxa"/>
            <w:left w:w="0" w:type="dxa"/>
            <w:bottom w:w="0" w:type="dxa"/>
            <w:right w:w="0" w:type="dxa"/>
          </w:tblCellMar>
        </w:tblPrEx>
        <w:trPr>
          <w:trHeight w:val="240" w:hRule="atLeast"/>
          <w:jc w:val="center"/>
        </w:trPr>
        <w:tc>
          <w:tcPr>
            <w:tcW w:w="651" w:type="dxa"/>
            <w:tcBorders>
              <w:top w:val="nil"/>
              <w:left w:val="single" w:color="auto" w:sz="6" w:space="0"/>
              <w:bottom w:val="single" w:color="auto" w:sz="6"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905" w:type="dxa"/>
            <w:tcBorders>
              <w:top w:val="nil"/>
              <w:left w:val="nil"/>
              <w:bottom w:val="single" w:color="auto" w:sz="6"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通信专业技术资格</w:t>
            </w:r>
          </w:p>
        </w:tc>
        <w:tc>
          <w:tcPr>
            <w:tcW w:w="2332" w:type="dxa"/>
            <w:tcBorders>
              <w:top w:val="nil"/>
              <w:left w:val="nil"/>
              <w:bottom w:val="single" w:color="auto" w:sz="6"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《通信专业技术人员职业水平评价暂行规定》国人部发〔2006〕10号</w:t>
            </w:r>
          </w:p>
        </w:tc>
        <w:tc>
          <w:tcPr>
            <w:tcW w:w="4352" w:type="dxa"/>
            <w:tcBorders>
              <w:top w:val="nil"/>
              <w:left w:val="nil"/>
              <w:bottom w:val="single" w:color="auto" w:sz="6"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中级资格：工程师</w:t>
            </w:r>
          </w:p>
          <w:p>
            <w:pPr>
              <w:pStyle w:val="7"/>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初级资格：助理工程师或技术员</w:t>
            </w:r>
          </w:p>
        </w:tc>
      </w:tr>
      <w:tr>
        <w:tblPrEx>
          <w:shd w:val="clear" w:color="auto" w:fill="FFFFFF"/>
          <w:tblCellMar>
            <w:top w:w="0" w:type="dxa"/>
            <w:left w:w="0" w:type="dxa"/>
            <w:bottom w:w="0" w:type="dxa"/>
            <w:right w:w="0" w:type="dxa"/>
          </w:tblCellMar>
        </w:tblPrEx>
        <w:trPr>
          <w:trHeight w:val="995" w:hRule="atLeast"/>
          <w:jc w:val="center"/>
        </w:trPr>
        <w:tc>
          <w:tcPr>
            <w:tcW w:w="651" w:type="dxa"/>
            <w:tcBorders>
              <w:top w:val="nil"/>
              <w:left w:val="single" w:color="auto" w:sz="6" w:space="0"/>
              <w:bottom w:val="single" w:color="auto" w:sz="6"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905" w:type="dxa"/>
            <w:tcBorders>
              <w:top w:val="nil"/>
              <w:left w:val="nil"/>
              <w:bottom w:val="single" w:color="auto" w:sz="6"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机动车检测维修</w:t>
            </w:r>
          </w:p>
        </w:tc>
        <w:tc>
          <w:tcPr>
            <w:tcW w:w="2332" w:type="dxa"/>
            <w:tcBorders>
              <w:top w:val="nil"/>
              <w:left w:val="nil"/>
              <w:bottom w:val="single" w:color="auto" w:sz="6"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《机动车检测维修专业技术人员职业水平评价暂行规定》（国人部发〔2006〕51号）</w:t>
            </w:r>
          </w:p>
        </w:tc>
        <w:tc>
          <w:tcPr>
            <w:tcW w:w="4352" w:type="dxa"/>
            <w:tcBorders>
              <w:top w:val="nil"/>
              <w:left w:val="nil"/>
              <w:bottom w:val="single" w:color="auto" w:sz="6"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机动车检测维修工程师：工程师</w:t>
            </w:r>
          </w:p>
          <w:p>
            <w:pPr>
              <w:pStyle w:val="7"/>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机动车检测维修士：助理工程师或技术员</w:t>
            </w:r>
          </w:p>
        </w:tc>
      </w:tr>
      <w:tr>
        <w:tblPrEx>
          <w:shd w:val="clear" w:color="auto" w:fill="FFFFFF"/>
          <w:tblCellMar>
            <w:top w:w="0" w:type="dxa"/>
            <w:left w:w="0" w:type="dxa"/>
            <w:bottom w:w="0" w:type="dxa"/>
            <w:right w:w="0" w:type="dxa"/>
          </w:tblCellMar>
        </w:tblPrEx>
        <w:trPr>
          <w:trHeight w:val="927" w:hRule="atLeast"/>
          <w:jc w:val="center"/>
        </w:trPr>
        <w:tc>
          <w:tcPr>
            <w:tcW w:w="651" w:type="dxa"/>
            <w:tcBorders>
              <w:top w:val="nil"/>
              <w:left w:val="single" w:color="auto" w:sz="6" w:space="0"/>
              <w:bottom w:val="single" w:color="auto" w:sz="4"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26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1905" w:type="dxa"/>
            <w:tcBorders>
              <w:top w:val="nil"/>
              <w:left w:val="nil"/>
              <w:bottom w:val="single" w:color="auto" w:sz="4"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260" w:lineRule="exact"/>
              <w:rPr>
                <w:rFonts w:ascii="Times New Roman" w:hAnsi="Times New Roman" w:cs="Times New Roman"/>
                <w:color w:val="000000"/>
                <w:sz w:val="20"/>
                <w:szCs w:val="20"/>
              </w:rPr>
            </w:pPr>
            <w:r>
              <w:rPr>
                <w:rFonts w:ascii="Times New Roman" w:hAnsi="Times New Roman" w:cs="Times New Roman"/>
                <w:color w:val="000000"/>
                <w:sz w:val="20"/>
                <w:szCs w:val="20"/>
              </w:rPr>
              <w:t>社会工作者</w:t>
            </w:r>
          </w:p>
        </w:tc>
        <w:tc>
          <w:tcPr>
            <w:tcW w:w="2332" w:type="dxa"/>
            <w:tcBorders>
              <w:top w:val="nil"/>
              <w:left w:val="nil"/>
              <w:bottom w:val="single" w:color="auto" w:sz="4"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260" w:lineRule="exact"/>
              <w:rPr>
                <w:rFonts w:ascii="Times New Roman" w:hAnsi="Times New Roman" w:cs="Times New Roman"/>
                <w:color w:val="000000"/>
                <w:sz w:val="20"/>
                <w:szCs w:val="20"/>
              </w:rPr>
            </w:pPr>
            <w:r>
              <w:rPr>
                <w:rFonts w:ascii="Times New Roman" w:hAnsi="Times New Roman" w:cs="Times New Roman"/>
                <w:color w:val="000000"/>
                <w:sz w:val="20"/>
                <w:szCs w:val="20"/>
              </w:rPr>
              <w:t>《高级社会工作师评价办法》（人社部规〔2018〕2号）、《社会工作者职业水平评价暂行规定》（国人部发〔2006〕71号）</w:t>
            </w:r>
          </w:p>
        </w:tc>
        <w:tc>
          <w:tcPr>
            <w:tcW w:w="4352" w:type="dxa"/>
            <w:tcBorders>
              <w:top w:val="nil"/>
              <w:left w:val="nil"/>
              <w:bottom w:val="single" w:color="auto" w:sz="4" w:space="0"/>
              <w:right w:val="single" w:color="auto" w:sz="6" w:space="0"/>
            </w:tcBorders>
            <w:shd w:val="clear" w:color="auto" w:fill="FFFFFF"/>
            <w:noWrap w:val="0"/>
            <w:tcMar>
              <w:left w:w="60" w:type="dxa"/>
              <w:right w:w="60" w:type="dxa"/>
            </w:tcMar>
            <w:vAlign w:val="center"/>
          </w:tcPr>
          <w:p>
            <w:pPr>
              <w:widowControl/>
              <w:adjustRightInd w:val="0"/>
              <w:snapToGrid w:val="0"/>
              <w:spacing w:line="260" w:lineRule="exact"/>
              <w:rPr>
                <w:color w:val="000000"/>
                <w:sz w:val="20"/>
              </w:rPr>
            </w:pPr>
            <w:r>
              <w:rPr>
                <w:color w:val="000000"/>
                <w:kern w:val="0"/>
                <w:sz w:val="20"/>
              </w:rPr>
              <w:t>高级社会工作师：高级职称</w:t>
            </w:r>
          </w:p>
          <w:p>
            <w:pPr>
              <w:pStyle w:val="7"/>
              <w:adjustRightInd w:val="0"/>
              <w:snapToGrid w:val="0"/>
              <w:spacing w:beforeAutospacing="0" w:afterAutospacing="0" w:line="260" w:lineRule="exact"/>
              <w:rPr>
                <w:rFonts w:ascii="Times New Roman" w:hAnsi="Times New Roman" w:cs="Times New Roman"/>
                <w:color w:val="000000"/>
                <w:sz w:val="20"/>
                <w:szCs w:val="20"/>
              </w:rPr>
            </w:pPr>
            <w:r>
              <w:rPr>
                <w:rFonts w:ascii="Times New Roman" w:hAnsi="Times New Roman" w:cs="Times New Roman"/>
                <w:color w:val="000000"/>
                <w:sz w:val="20"/>
                <w:szCs w:val="20"/>
              </w:rPr>
              <w:t>社会工作师：中级职称</w:t>
            </w:r>
          </w:p>
          <w:p>
            <w:pPr>
              <w:pStyle w:val="7"/>
              <w:adjustRightInd w:val="0"/>
              <w:snapToGrid w:val="0"/>
              <w:spacing w:beforeAutospacing="0" w:afterAutospacing="0" w:line="260" w:lineRule="exact"/>
              <w:rPr>
                <w:rFonts w:ascii="Times New Roman" w:hAnsi="Times New Roman" w:cs="Times New Roman"/>
                <w:color w:val="000000"/>
                <w:sz w:val="20"/>
                <w:szCs w:val="20"/>
              </w:rPr>
            </w:pPr>
            <w:r>
              <w:rPr>
                <w:rFonts w:ascii="Times New Roman" w:hAnsi="Times New Roman" w:cs="Times New Roman"/>
                <w:color w:val="000000"/>
                <w:sz w:val="20"/>
                <w:szCs w:val="20"/>
              </w:rPr>
              <w:t>助理社会工作师：初级职称</w:t>
            </w:r>
          </w:p>
        </w:tc>
      </w:tr>
      <w:tr>
        <w:tblPrEx>
          <w:shd w:val="clear" w:color="auto" w:fill="FFFFFF"/>
          <w:tblCellMar>
            <w:top w:w="0" w:type="dxa"/>
            <w:left w:w="0" w:type="dxa"/>
            <w:bottom w:w="0" w:type="dxa"/>
            <w:right w:w="0" w:type="dxa"/>
          </w:tblCellMar>
        </w:tblPrEx>
        <w:trPr>
          <w:trHeight w:val="240" w:hRule="atLeast"/>
          <w:jc w:val="center"/>
        </w:trPr>
        <w:tc>
          <w:tcPr>
            <w:tcW w:w="651" w:type="dxa"/>
            <w:tcBorders>
              <w:top w:val="single" w:color="auto" w:sz="4" w:space="0"/>
              <w:left w:val="single" w:color="auto" w:sz="6" w:space="0"/>
              <w:bottom w:val="single" w:color="auto" w:sz="4"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26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1905" w:type="dxa"/>
            <w:tcBorders>
              <w:top w:val="single" w:color="auto" w:sz="4" w:space="0"/>
              <w:left w:val="nil"/>
              <w:bottom w:val="single" w:color="auto" w:sz="4" w:space="0"/>
              <w:right w:val="single" w:color="auto" w:sz="4" w:space="0"/>
            </w:tcBorders>
            <w:shd w:val="clear" w:color="auto" w:fill="FFFFFF"/>
            <w:noWrap w:val="0"/>
            <w:tcMar>
              <w:left w:w="60" w:type="dxa"/>
              <w:right w:w="60" w:type="dxa"/>
            </w:tcMar>
            <w:vAlign w:val="center"/>
          </w:tcPr>
          <w:p>
            <w:pPr>
              <w:pStyle w:val="7"/>
              <w:adjustRightInd w:val="0"/>
              <w:snapToGrid w:val="0"/>
              <w:spacing w:beforeAutospacing="0" w:afterAutospacing="0" w:line="260" w:lineRule="exact"/>
              <w:rPr>
                <w:rFonts w:ascii="Times New Roman" w:hAnsi="Times New Roman" w:cs="Times New Roman"/>
                <w:color w:val="000000"/>
                <w:sz w:val="20"/>
                <w:szCs w:val="20"/>
              </w:rPr>
            </w:pPr>
            <w:r>
              <w:rPr>
                <w:rFonts w:ascii="Times New Roman" w:hAnsi="Times New Roman" w:cs="Times New Roman"/>
                <w:color w:val="000000"/>
                <w:sz w:val="20"/>
                <w:szCs w:val="20"/>
              </w:rPr>
              <w:t>银行业专业人员</w:t>
            </w:r>
          </w:p>
        </w:tc>
        <w:tc>
          <w:tcPr>
            <w:tcW w:w="2332" w:type="dxa"/>
            <w:tcBorders>
              <w:top w:val="single" w:color="auto" w:sz="4" w:space="0"/>
              <w:left w:val="single" w:color="auto" w:sz="4" w:space="0"/>
              <w:bottom w:val="single" w:color="auto" w:sz="4" w:space="0"/>
              <w:right w:val="single" w:color="auto" w:sz="4" w:space="0"/>
            </w:tcBorders>
            <w:shd w:val="clear" w:color="auto" w:fill="FFFFFF"/>
            <w:noWrap w:val="0"/>
            <w:tcMar>
              <w:left w:w="60" w:type="dxa"/>
              <w:right w:w="60" w:type="dxa"/>
            </w:tcMar>
            <w:vAlign w:val="center"/>
          </w:tcPr>
          <w:p>
            <w:pPr>
              <w:pStyle w:val="7"/>
              <w:adjustRightInd w:val="0"/>
              <w:snapToGrid w:val="0"/>
              <w:spacing w:beforeAutospacing="0" w:afterAutospacing="0" w:line="260" w:lineRule="exact"/>
              <w:rPr>
                <w:rFonts w:hint="eastAsia" w:ascii="Times New Roman" w:hAnsi="Times New Roman" w:eastAsia="宋体" w:cs="Times New Roman"/>
                <w:color w:val="000000"/>
                <w:sz w:val="20"/>
                <w:szCs w:val="20"/>
                <w:lang w:eastAsia="zh-CN"/>
              </w:rPr>
            </w:pPr>
            <w:r>
              <w:rPr>
                <w:rFonts w:ascii="Times New Roman" w:hAnsi="Times New Roman" w:cs="Times New Roman"/>
                <w:color w:val="000000"/>
                <w:sz w:val="20"/>
                <w:szCs w:val="20"/>
              </w:rPr>
              <w:t>《银行业专业人员职业资格制度暂行规定》（人社部发〔2013〕101号）</w:t>
            </w:r>
            <w:r>
              <w:rPr>
                <w:rFonts w:hint="eastAsia" w:ascii="Times New Roman" w:hAnsi="Times New Roman" w:cs="Times New Roman"/>
                <w:color w:val="000000"/>
                <w:sz w:val="20"/>
                <w:szCs w:val="20"/>
                <w:lang w:eastAsia="zh-CN"/>
              </w:rPr>
              <w:t>、《经济专业技术资格规定和经济专业技术资格考试实施办法》（人社部规〔2020〕1号）</w:t>
            </w:r>
          </w:p>
        </w:tc>
        <w:tc>
          <w:tcPr>
            <w:tcW w:w="4352" w:type="dxa"/>
            <w:tcBorders>
              <w:top w:val="single" w:color="auto" w:sz="4" w:space="0"/>
              <w:left w:val="single" w:color="auto" w:sz="4" w:space="0"/>
              <w:bottom w:val="single" w:color="auto" w:sz="4" w:space="0"/>
              <w:right w:val="single" w:color="auto" w:sz="4" w:space="0"/>
            </w:tcBorders>
            <w:shd w:val="clear" w:color="auto" w:fill="FFFFFF"/>
            <w:noWrap w:val="0"/>
            <w:tcMar>
              <w:left w:w="60" w:type="dxa"/>
              <w:right w:w="60" w:type="dxa"/>
            </w:tcMar>
            <w:vAlign w:val="center"/>
          </w:tcPr>
          <w:p>
            <w:pPr>
              <w:pStyle w:val="7"/>
              <w:adjustRightInd w:val="0"/>
              <w:snapToGrid w:val="0"/>
              <w:spacing w:beforeAutospacing="0" w:afterAutospacing="0" w:line="260" w:lineRule="exact"/>
              <w:rPr>
                <w:rFonts w:ascii="Times New Roman" w:hAnsi="Times New Roman" w:cs="Times New Roman"/>
                <w:color w:val="000000"/>
                <w:sz w:val="20"/>
                <w:szCs w:val="20"/>
              </w:rPr>
            </w:pPr>
            <w:r>
              <w:rPr>
                <w:rFonts w:ascii="Times New Roman" w:hAnsi="Times New Roman" w:cs="Times New Roman"/>
                <w:color w:val="000000"/>
                <w:sz w:val="20"/>
                <w:szCs w:val="20"/>
              </w:rPr>
              <w:t>中级资格：经济师</w:t>
            </w:r>
          </w:p>
          <w:p>
            <w:pPr>
              <w:pStyle w:val="7"/>
              <w:adjustRightInd w:val="0"/>
              <w:snapToGrid w:val="0"/>
              <w:spacing w:beforeAutospacing="0" w:afterAutospacing="0" w:line="260" w:lineRule="exact"/>
              <w:rPr>
                <w:rFonts w:ascii="Times New Roman" w:hAnsi="Times New Roman" w:cs="Times New Roman"/>
                <w:color w:val="000000"/>
                <w:sz w:val="20"/>
                <w:szCs w:val="20"/>
              </w:rPr>
            </w:pPr>
            <w:r>
              <w:rPr>
                <w:rFonts w:ascii="Times New Roman" w:hAnsi="Times New Roman" w:cs="Times New Roman"/>
                <w:color w:val="000000"/>
                <w:sz w:val="20"/>
                <w:szCs w:val="20"/>
              </w:rPr>
              <w:t>初级资格：助理经济师</w:t>
            </w:r>
          </w:p>
        </w:tc>
      </w:tr>
    </w:tbl>
    <w:p>
      <w:r>
        <w:br w:type="page"/>
      </w:r>
    </w:p>
    <w:tbl>
      <w:tblPr>
        <w:tblStyle w:val="8"/>
        <w:tblW w:w="9240" w:type="dxa"/>
        <w:jc w:val="center"/>
        <w:shd w:val="clear" w:color="auto" w:fill="FFFFFF"/>
        <w:tblLayout w:type="fixed"/>
        <w:tblCellMar>
          <w:top w:w="0" w:type="dxa"/>
          <w:left w:w="0" w:type="dxa"/>
          <w:bottom w:w="0" w:type="dxa"/>
          <w:right w:w="0" w:type="dxa"/>
        </w:tblCellMar>
      </w:tblPr>
      <w:tblGrid>
        <w:gridCol w:w="651"/>
        <w:gridCol w:w="1905"/>
        <w:gridCol w:w="2332"/>
        <w:gridCol w:w="4352"/>
      </w:tblGrid>
      <w:tr>
        <w:tblPrEx>
          <w:tblCellMar>
            <w:top w:w="0" w:type="dxa"/>
            <w:left w:w="0" w:type="dxa"/>
            <w:bottom w:w="0" w:type="dxa"/>
            <w:right w:w="0" w:type="dxa"/>
          </w:tblCellMar>
        </w:tblPrEx>
        <w:trPr>
          <w:trHeight w:val="450" w:hRule="atLeast"/>
          <w:jc w:val="center"/>
        </w:trPr>
        <w:tc>
          <w:tcPr>
            <w:tcW w:w="651" w:type="dxa"/>
            <w:tcBorders>
              <w:top w:val="single" w:color="auto" w:sz="4" w:space="0"/>
              <w:left w:val="single" w:color="auto" w:sz="4" w:space="0"/>
              <w:bottom w:val="single" w:color="auto" w:sz="4" w:space="0"/>
              <w:right w:val="single" w:color="auto" w:sz="4" w:space="0"/>
            </w:tcBorders>
            <w:shd w:val="clear" w:color="auto" w:fill="FFFFFF"/>
            <w:noWrap w:val="0"/>
            <w:tcMar>
              <w:left w:w="60" w:type="dxa"/>
              <w:right w:w="60" w:type="dxa"/>
            </w:tcMar>
            <w:vAlign w:val="center"/>
          </w:tcPr>
          <w:p>
            <w:pPr>
              <w:pStyle w:val="7"/>
              <w:adjustRightInd w:val="0"/>
              <w:snapToGrid w:val="0"/>
              <w:spacing w:beforeAutospacing="0" w:afterAutospacing="0" w:line="26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tcMar>
              <w:left w:w="60" w:type="dxa"/>
              <w:right w:w="60" w:type="dxa"/>
            </w:tcMar>
            <w:vAlign w:val="center"/>
          </w:tcPr>
          <w:p>
            <w:pPr>
              <w:pStyle w:val="7"/>
              <w:adjustRightInd w:val="0"/>
              <w:snapToGrid w:val="0"/>
              <w:spacing w:beforeAutospacing="0" w:afterAutospacing="0" w:line="260" w:lineRule="exact"/>
              <w:rPr>
                <w:rFonts w:ascii="Times New Roman" w:hAnsi="Times New Roman" w:cs="Times New Roman"/>
                <w:color w:val="000000"/>
                <w:sz w:val="20"/>
                <w:szCs w:val="20"/>
              </w:rPr>
            </w:pPr>
            <w:r>
              <w:rPr>
                <w:rFonts w:ascii="Times New Roman" w:hAnsi="Times New Roman" w:cs="Times New Roman"/>
                <w:color w:val="000000"/>
                <w:sz w:val="20"/>
                <w:szCs w:val="20"/>
              </w:rPr>
              <w:t>资产评估师（含珠宝专业）</w:t>
            </w:r>
          </w:p>
        </w:tc>
        <w:tc>
          <w:tcPr>
            <w:tcW w:w="2332" w:type="dxa"/>
            <w:tcBorders>
              <w:top w:val="single" w:color="auto" w:sz="4" w:space="0"/>
              <w:left w:val="single" w:color="auto" w:sz="4" w:space="0"/>
              <w:bottom w:val="single" w:color="auto" w:sz="4" w:space="0"/>
              <w:right w:val="single" w:color="auto" w:sz="4" w:space="0"/>
            </w:tcBorders>
            <w:shd w:val="clear" w:color="auto" w:fill="FFFFFF"/>
            <w:noWrap w:val="0"/>
            <w:tcMar>
              <w:left w:w="60" w:type="dxa"/>
              <w:right w:w="60" w:type="dxa"/>
            </w:tcMar>
            <w:vAlign w:val="center"/>
          </w:tcPr>
          <w:p>
            <w:pPr>
              <w:pStyle w:val="7"/>
              <w:adjustRightInd w:val="0"/>
              <w:snapToGrid w:val="0"/>
              <w:spacing w:beforeAutospacing="0" w:afterAutospacing="0" w:line="260" w:lineRule="exact"/>
              <w:rPr>
                <w:rFonts w:hint="eastAsia" w:ascii="Times New Roman" w:hAnsi="Times New Roman" w:eastAsia="宋体" w:cs="Times New Roman"/>
                <w:color w:val="000000"/>
                <w:sz w:val="20"/>
                <w:szCs w:val="20"/>
                <w:lang w:eastAsia="zh-CN"/>
              </w:rPr>
            </w:pPr>
            <w:r>
              <w:rPr>
                <w:rFonts w:ascii="Times New Roman" w:hAnsi="Times New Roman" w:cs="Times New Roman"/>
                <w:color w:val="000000"/>
                <w:sz w:val="20"/>
                <w:szCs w:val="20"/>
              </w:rPr>
              <w:t>《资产评估师职业资格制度暂行规定》（人社部规〔2017〕7号）</w:t>
            </w:r>
            <w:r>
              <w:rPr>
                <w:rFonts w:hint="eastAsia" w:ascii="Times New Roman" w:hAnsi="Times New Roman" w:cs="Times New Roman"/>
                <w:color w:val="000000"/>
                <w:sz w:val="20"/>
                <w:szCs w:val="20"/>
                <w:lang w:eastAsia="zh-CN"/>
              </w:rPr>
              <w:t>、《经济专业技术资格规定和经济专业技术资格考试实施办法》（人社部规〔2020〕1号）</w:t>
            </w:r>
          </w:p>
        </w:tc>
        <w:tc>
          <w:tcPr>
            <w:tcW w:w="4352" w:type="dxa"/>
            <w:tcBorders>
              <w:top w:val="single" w:color="auto" w:sz="4" w:space="0"/>
              <w:left w:val="single" w:color="auto" w:sz="4" w:space="0"/>
              <w:bottom w:val="single" w:color="auto" w:sz="4" w:space="0"/>
              <w:right w:val="single" w:color="auto" w:sz="4" w:space="0"/>
            </w:tcBorders>
            <w:shd w:val="clear" w:color="auto" w:fill="FFFFFF"/>
            <w:noWrap w:val="0"/>
            <w:tcMar>
              <w:left w:w="60" w:type="dxa"/>
              <w:right w:w="60" w:type="dxa"/>
            </w:tcMar>
            <w:vAlign w:val="center"/>
          </w:tcPr>
          <w:p>
            <w:pPr>
              <w:widowControl/>
              <w:adjustRightInd w:val="0"/>
              <w:snapToGrid w:val="0"/>
              <w:spacing w:line="260" w:lineRule="exact"/>
              <w:rPr>
                <w:color w:val="000000"/>
                <w:kern w:val="0"/>
                <w:sz w:val="20"/>
              </w:rPr>
            </w:pPr>
            <w:r>
              <w:rPr>
                <w:color w:val="000000"/>
                <w:kern w:val="0"/>
                <w:sz w:val="20"/>
              </w:rPr>
              <w:t>注册资产评估师（2016年及以前取得）：经济师</w:t>
            </w:r>
          </w:p>
          <w:p>
            <w:pPr>
              <w:pStyle w:val="7"/>
              <w:adjustRightInd w:val="0"/>
              <w:snapToGrid w:val="0"/>
              <w:spacing w:beforeAutospacing="0" w:afterAutospacing="0" w:line="260" w:lineRule="exact"/>
              <w:rPr>
                <w:rFonts w:ascii="Times New Roman" w:hAnsi="Times New Roman" w:cs="Times New Roman"/>
                <w:color w:val="000000"/>
                <w:sz w:val="20"/>
                <w:szCs w:val="20"/>
              </w:rPr>
            </w:pPr>
            <w:r>
              <w:rPr>
                <w:rFonts w:ascii="Times New Roman" w:hAnsi="Times New Roman" w:cs="Times New Roman"/>
                <w:color w:val="000000"/>
                <w:sz w:val="20"/>
                <w:szCs w:val="20"/>
              </w:rPr>
              <w:t>资产评估师（2016年以后取得）：经济师</w:t>
            </w:r>
            <w:r>
              <w:rPr>
                <w:rFonts w:hint="eastAsia" w:ascii="Times New Roman" w:hAnsi="Times New Roman" w:cs="Times New Roman"/>
                <w:color w:val="000000"/>
                <w:sz w:val="20"/>
                <w:szCs w:val="20"/>
                <w:lang w:eastAsia="zh-CN"/>
              </w:rPr>
              <w:t>或助理经济师</w:t>
            </w:r>
          </w:p>
        </w:tc>
      </w:tr>
      <w:tr>
        <w:tblPrEx>
          <w:shd w:val="clear" w:color="auto" w:fill="FFFFFF"/>
          <w:tblCellMar>
            <w:top w:w="0" w:type="dxa"/>
            <w:left w:w="0" w:type="dxa"/>
            <w:bottom w:w="0" w:type="dxa"/>
            <w:right w:w="0" w:type="dxa"/>
          </w:tblCellMar>
        </w:tblPrEx>
        <w:trPr>
          <w:trHeight w:val="240" w:hRule="atLeast"/>
          <w:jc w:val="center"/>
        </w:trPr>
        <w:tc>
          <w:tcPr>
            <w:tcW w:w="651" w:type="dxa"/>
            <w:tcBorders>
              <w:top w:val="single" w:color="auto" w:sz="4" w:space="0"/>
              <w:left w:val="single" w:color="auto" w:sz="6" w:space="0"/>
              <w:bottom w:val="single" w:color="auto" w:sz="6"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26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1905" w:type="dxa"/>
            <w:tcBorders>
              <w:top w:val="single" w:color="auto" w:sz="4" w:space="0"/>
              <w:left w:val="nil"/>
              <w:bottom w:val="single" w:color="auto" w:sz="6"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260" w:lineRule="exact"/>
              <w:rPr>
                <w:rFonts w:ascii="Times New Roman" w:hAnsi="Times New Roman" w:cs="Times New Roman"/>
                <w:color w:val="000000"/>
                <w:sz w:val="20"/>
                <w:szCs w:val="20"/>
              </w:rPr>
            </w:pPr>
            <w:r>
              <w:rPr>
                <w:rFonts w:ascii="Times New Roman" w:hAnsi="Times New Roman" w:cs="Times New Roman"/>
                <w:color w:val="000000"/>
                <w:sz w:val="20"/>
                <w:szCs w:val="20"/>
              </w:rPr>
              <w:t>房地产经纪</w:t>
            </w:r>
          </w:p>
        </w:tc>
        <w:tc>
          <w:tcPr>
            <w:tcW w:w="2332" w:type="dxa"/>
            <w:tcBorders>
              <w:top w:val="single" w:color="auto" w:sz="4" w:space="0"/>
              <w:left w:val="nil"/>
              <w:bottom w:val="single" w:color="auto" w:sz="6"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260" w:lineRule="exact"/>
              <w:rPr>
                <w:rFonts w:ascii="Times New Roman" w:hAnsi="Times New Roman" w:cs="Times New Roman"/>
                <w:color w:val="000000"/>
                <w:sz w:val="20"/>
                <w:szCs w:val="20"/>
              </w:rPr>
            </w:pPr>
            <w:r>
              <w:rPr>
                <w:rFonts w:ascii="Times New Roman" w:hAnsi="Times New Roman" w:cs="Times New Roman"/>
                <w:color w:val="000000"/>
                <w:sz w:val="20"/>
                <w:szCs w:val="20"/>
              </w:rPr>
              <w:t>《房地产经纪专业人员职业资格制度暂行规定》（人社部发〔2015〕47号）</w:t>
            </w:r>
            <w:r>
              <w:rPr>
                <w:rFonts w:hint="eastAsia" w:ascii="Times New Roman" w:hAnsi="Times New Roman" w:cs="Times New Roman"/>
                <w:color w:val="000000"/>
                <w:sz w:val="20"/>
                <w:szCs w:val="20"/>
                <w:lang w:eastAsia="zh-CN"/>
              </w:rPr>
              <w:t>、《经济专业技术资格规定和经济专业技术资格考试实施办法》（人社部规〔2020〕1号）</w:t>
            </w:r>
          </w:p>
        </w:tc>
        <w:tc>
          <w:tcPr>
            <w:tcW w:w="4352" w:type="dxa"/>
            <w:tcBorders>
              <w:top w:val="single" w:color="auto" w:sz="4" w:space="0"/>
              <w:left w:val="nil"/>
              <w:bottom w:val="single" w:color="auto" w:sz="6"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260" w:lineRule="exact"/>
              <w:rPr>
                <w:rFonts w:ascii="Times New Roman" w:hAnsi="Times New Roman" w:cs="Times New Roman"/>
                <w:color w:val="000000"/>
                <w:sz w:val="20"/>
                <w:szCs w:val="20"/>
              </w:rPr>
            </w:pPr>
            <w:r>
              <w:rPr>
                <w:rFonts w:ascii="Times New Roman" w:hAnsi="Times New Roman" w:cs="Times New Roman"/>
                <w:color w:val="000000"/>
                <w:sz w:val="20"/>
                <w:szCs w:val="20"/>
              </w:rPr>
              <w:t>房地产经纪人：经济师</w:t>
            </w:r>
          </w:p>
          <w:p>
            <w:pPr>
              <w:pStyle w:val="7"/>
              <w:adjustRightInd w:val="0"/>
              <w:snapToGrid w:val="0"/>
              <w:spacing w:beforeAutospacing="0" w:afterAutospacing="0" w:line="260" w:lineRule="exact"/>
              <w:rPr>
                <w:rFonts w:ascii="Times New Roman" w:hAnsi="Times New Roman" w:cs="Times New Roman"/>
                <w:color w:val="000000"/>
                <w:sz w:val="20"/>
                <w:szCs w:val="20"/>
              </w:rPr>
            </w:pPr>
            <w:r>
              <w:rPr>
                <w:rFonts w:ascii="Times New Roman" w:hAnsi="Times New Roman" w:cs="Times New Roman"/>
                <w:color w:val="000000"/>
                <w:sz w:val="20"/>
                <w:szCs w:val="20"/>
              </w:rPr>
              <w:t>房地产经纪人协理：助理经济师</w:t>
            </w:r>
          </w:p>
        </w:tc>
      </w:tr>
      <w:tr>
        <w:tblPrEx>
          <w:shd w:val="clear" w:color="auto" w:fill="FFFFFF"/>
          <w:tblCellMar>
            <w:top w:w="0" w:type="dxa"/>
            <w:left w:w="0" w:type="dxa"/>
            <w:bottom w:w="0" w:type="dxa"/>
            <w:right w:w="0" w:type="dxa"/>
          </w:tblCellMar>
        </w:tblPrEx>
        <w:trPr>
          <w:trHeight w:val="1360" w:hRule="atLeast"/>
          <w:jc w:val="center"/>
        </w:trPr>
        <w:tc>
          <w:tcPr>
            <w:tcW w:w="651" w:type="dxa"/>
            <w:tcBorders>
              <w:top w:val="nil"/>
              <w:left w:val="single" w:color="auto" w:sz="6" w:space="0"/>
              <w:bottom w:val="single" w:color="auto" w:sz="4"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26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905" w:type="dxa"/>
            <w:tcBorders>
              <w:top w:val="nil"/>
              <w:left w:val="nil"/>
              <w:bottom w:val="single" w:color="auto" w:sz="4"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260" w:lineRule="exact"/>
              <w:rPr>
                <w:rFonts w:ascii="Times New Roman" w:hAnsi="Times New Roman" w:cs="Times New Roman"/>
                <w:color w:val="000000"/>
                <w:sz w:val="20"/>
                <w:szCs w:val="20"/>
              </w:rPr>
            </w:pPr>
            <w:r>
              <w:rPr>
                <w:rFonts w:ascii="Times New Roman" w:hAnsi="Times New Roman" w:cs="Times New Roman"/>
                <w:color w:val="000000"/>
                <w:sz w:val="20"/>
                <w:szCs w:val="20"/>
              </w:rPr>
              <w:t>公路水运工程试验检测</w:t>
            </w:r>
          </w:p>
        </w:tc>
        <w:tc>
          <w:tcPr>
            <w:tcW w:w="2332" w:type="dxa"/>
            <w:tcBorders>
              <w:top w:val="nil"/>
              <w:left w:val="nil"/>
              <w:bottom w:val="single" w:color="auto" w:sz="4" w:space="0"/>
              <w:right w:val="single" w:color="auto" w:sz="6" w:space="0"/>
            </w:tcBorders>
            <w:shd w:val="clear" w:color="auto" w:fill="FFFFFF"/>
            <w:noWrap w:val="0"/>
            <w:tcMar>
              <w:left w:w="60" w:type="dxa"/>
              <w:right w:w="60" w:type="dxa"/>
            </w:tcMar>
            <w:vAlign w:val="center"/>
          </w:tcPr>
          <w:p>
            <w:pPr>
              <w:widowControl/>
              <w:spacing w:line="260" w:lineRule="exact"/>
              <w:rPr>
                <w:color w:val="000000"/>
                <w:kern w:val="0"/>
                <w:sz w:val="20"/>
              </w:rPr>
            </w:pPr>
            <w:r>
              <w:rPr>
                <w:color w:val="000000"/>
                <w:kern w:val="0"/>
                <w:sz w:val="20"/>
              </w:rPr>
              <w:t>《公路水运工程试验检测专业技术人员职业资格制度规定》（人社部发〔2015〕59号）</w:t>
            </w:r>
          </w:p>
        </w:tc>
        <w:tc>
          <w:tcPr>
            <w:tcW w:w="4352" w:type="dxa"/>
            <w:tcBorders>
              <w:top w:val="nil"/>
              <w:left w:val="nil"/>
              <w:bottom w:val="single" w:color="auto" w:sz="4"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260" w:lineRule="exact"/>
              <w:rPr>
                <w:rFonts w:ascii="Times New Roman" w:hAnsi="Times New Roman" w:cs="Times New Roman"/>
                <w:color w:val="000000"/>
                <w:sz w:val="20"/>
                <w:szCs w:val="20"/>
              </w:rPr>
            </w:pPr>
            <w:r>
              <w:rPr>
                <w:rFonts w:ascii="Times New Roman" w:hAnsi="Times New Roman" w:cs="Times New Roman"/>
                <w:color w:val="000000"/>
                <w:sz w:val="20"/>
                <w:szCs w:val="20"/>
              </w:rPr>
              <w:t>试验检测师：工程师</w:t>
            </w:r>
          </w:p>
          <w:p>
            <w:pPr>
              <w:pStyle w:val="7"/>
              <w:adjustRightInd w:val="0"/>
              <w:snapToGrid w:val="0"/>
              <w:spacing w:beforeAutospacing="0" w:afterAutospacing="0" w:line="260" w:lineRule="exact"/>
              <w:rPr>
                <w:rFonts w:ascii="Times New Roman" w:hAnsi="Times New Roman" w:cs="Times New Roman"/>
                <w:color w:val="000000"/>
                <w:sz w:val="20"/>
                <w:szCs w:val="20"/>
              </w:rPr>
            </w:pPr>
            <w:r>
              <w:rPr>
                <w:rFonts w:ascii="Times New Roman" w:hAnsi="Times New Roman" w:cs="Times New Roman"/>
                <w:color w:val="000000"/>
                <w:sz w:val="20"/>
                <w:szCs w:val="20"/>
              </w:rPr>
              <w:t>助理试验检测师：助理工程师</w:t>
            </w:r>
          </w:p>
        </w:tc>
      </w:tr>
      <w:tr>
        <w:tblPrEx>
          <w:shd w:val="clear" w:color="auto" w:fill="FFFFFF"/>
          <w:tblCellMar>
            <w:top w:w="0" w:type="dxa"/>
            <w:left w:w="0" w:type="dxa"/>
            <w:bottom w:w="0" w:type="dxa"/>
            <w:right w:w="0" w:type="dxa"/>
          </w:tblCellMar>
        </w:tblPrEx>
        <w:trPr>
          <w:trHeight w:val="240" w:hRule="atLeast"/>
          <w:jc w:val="center"/>
        </w:trPr>
        <w:tc>
          <w:tcPr>
            <w:tcW w:w="651" w:type="dxa"/>
            <w:tcBorders>
              <w:top w:val="single" w:color="auto" w:sz="4" w:space="0"/>
              <w:left w:val="single" w:color="auto" w:sz="4" w:space="0"/>
              <w:bottom w:val="single" w:color="auto" w:sz="4"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905" w:type="dxa"/>
            <w:tcBorders>
              <w:top w:val="single" w:color="auto" w:sz="4" w:space="0"/>
              <w:left w:val="nil"/>
              <w:bottom w:val="single" w:color="auto" w:sz="4" w:space="0"/>
              <w:right w:val="single" w:color="auto" w:sz="4"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工程咨询</w:t>
            </w:r>
            <w:r>
              <w:rPr>
                <w:rFonts w:hint="eastAsia" w:ascii="Times New Roman" w:hAnsi="Times New Roman" w:cs="Times New Roman"/>
                <w:color w:val="000000"/>
                <w:sz w:val="20"/>
                <w:szCs w:val="20"/>
                <w:lang w:eastAsia="zh-CN"/>
              </w:rPr>
              <w:t>（</w:t>
            </w:r>
            <w:r>
              <w:rPr>
                <w:rFonts w:ascii="Times New Roman" w:hAnsi="Times New Roman" w:cs="Times New Roman"/>
                <w:color w:val="000000"/>
                <w:sz w:val="20"/>
                <w:szCs w:val="20"/>
              </w:rPr>
              <w:t>投资</w:t>
            </w:r>
            <w:r>
              <w:rPr>
                <w:rFonts w:hint="eastAsia" w:ascii="Times New Roman" w:hAnsi="Times New Roman" w:cs="Times New Roman"/>
                <w:color w:val="000000"/>
                <w:sz w:val="20"/>
                <w:szCs w:val="20"/>
                <w:lang w:eastAsia="zh-CN"/>
              </w:rPr>
              <w:t>）</w:t>
            </w:r>
          </w:p>
        </w:tc>
        <w:tc>
          <w:tcPr>
            <w:tcW w:w="2332" w:type="dxa"/>
            <w:tcBorders>
              <w:top w:val="single" w:color="auto" w:sz="4" w:space="0"/>
              <w:left w:val="single" w:color="auto" w:sz="4" w:space="0"/>
              <w:bottom w:val="single" w:color="auto" w:sz="4" w:space="0"/>
              <w:right w:val="single" w:color="auto" w:sz="4"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《工程咨询（投资）专业技术人员职业资格制度暂行规定》（人社部发〔2015〕64号）</w:t>
            </w:r>
          </w:p>
        </w:tc>
        <w:tc>
          <w:tcPr>
            <w:tcW w:w="4352" w:type="dxa"/>
            <w:tcBorders>
              <w:top w:val="single" w:color="auto" w:sz="4" w:space="0"/>
              <w:left w:val="single" w:color="auto" w:sz="4" w:space="0"/>
              <w:bottom w:val="single" w:color="auto" w:sz="4" w:space="0"/>
              <w:right w:val="single" w:color="auto" w:sz="4"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工程师或经济师</w:t>
            </w:r>
          </w:p>
        </w:tc>
      </w:tr>
      <w:tr>
        <w:tblPrEx>
          <w:shd w:val="clear" w:color="auto" w:fill="FFFFFF"/>
          <w:tblCellMar>
            <w:top w:w="0" w:type="dxa"/>
            <w:left w:w="0" w:type="dxa"/>
            <w:bottom w:w="0" w:type="dxa"/>
            <w:right w:w="0" w:type="dxa"/>
          </w:tblCellMar>
        </w:tblPrEx>
        <w:trPr>
          <w:trHeight w:val="240" w:hRule="atLeast"/>
          <w:jc w:val="center"/>
        </w:trPr>
        <w:tc>
          <w:tcPr>
            <w:tcW w:w="651" w:type="dxa"/>
            <w:tcBorders>
              <w:top w:val="single" w:color="auto" w:sz="4" w:space="0"/>
              <w:left w:val="single" w:color="auto" w:sz="4" w:space="0"/>
              <w:bottom w:val="single" w:color="auto" w:sz="4" w:space="0"/>
              <w:right w:val="single" w:color="auto" w:sz="4"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rPr>
                <w:rFonts w:hint="eastAsia" w:ascii="Times New Roman" w:hAnsi="Times New Roman" w:cs="Times New Roman"/>
                <w:color w:val="000000"/>
                <w:sz w:val="20"/>
                <w:szCs w:val="20"/>
              </w:rPr>
            </w:pPr>
            <w:r>
              <w:rPr>
                <w:rFonts w:hint="eastAsia" w:ascii="Times New Roman" w:hAnsi="Times New Roman" w:cs="Times New Roman"/>
                <w:color w:val="000000"/>
                <w:sz w:val="20"/>
                <w:szCs w:val="20"/>
              </w:rPr>
              <w:t>不动产登记代理职业资格</w:t>
            </w:r>
          </w:p>
        </w:tc>
        <w:tc>
          <w:tcPr>
            <w:tcW w:w="2332" w:type="dxa"/>
            <w:tcBorders>
              <w:top w:val="single" w:color="auto" w:sz="4" w:space="0"/>
              <w:left w:val="single" w:color="auto" w:sz="4" w:space="0"/>
              <w:bottom w:val="single" w:color="auto" w:sz="4" w:space="0"/>
              <w:right w:val="single" w:color="auto" w:sz="4"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rPr>
                <w:rFonts w:hint="eastAsia" w:ascii="Times New Roman" w:hAnsi="Times New Roman" w:cs="Times New Roman"/>
                <w:color w:val="000000"/>
                <w:sz w:val="20"/>
                <w:szCs w:val="20"/>
              </w:rPr>
            </w:pPr>
            <w:r>
              <w:rPr>
                <w:rFonts w:hint="default" w:ascii="Times New Roman" w:hAnsi="Times New Roman" w:cs="Times New Roman"/>
                <w:color w:val="000000"/>
                <w:spacing w:val="-20"/>
                <w:sz w:val="20"/>
                <w:szCs w:val="20"/>
              </w:rPr>
              <w:t>《土地登记代理专业人员职业资格制度暂行规定》（人社部发〔2015〕66号）</w:t>
            </w:r>
            <w:r>
              <w:rPr>
                <w:rFonts w:hint="default" w:ascii="Times New Roman" w:hAnsi="Times New Roman" w:cs="Times New Roman"/>
                <w:color w:val="000000"/>
                <w:spacing w:val="-20"/>
                <w:sz w:val="20"/>
                <w:szCs w:val="20"/>
                <w:lang w:eastAsia="zh-CN"/>
              </w:rPr>
              <w:t>、</w:t>
            </w:r>
            <w:r>
              <w:rPr>
                <w:rFonts w:hint="eastAsia" w:ascii="Times New Roman" w:hAnsi="Times New Roman" w:cs="Times New Roman"/>
                <w:color w:val="000000"/>
                <w:sz w:val="20"/>
                <w:szCs w:val="20"/>
              </w:rPr>
              <w:t>《关于印发经济专业技术资格规定和经济专业技术资格考试实施办法的通知》（人社部规</w:t>
            </w:r>
            <w:r>
              <w:rPr>
                <w:rFonts w:ascii="Times New Roman" w:hAnsi="Times New Roman" w:cs="Times New Roman"/>
                <w:color w:val="000000"/>
                <w:sz w:val="20"/>
                <w:szCs w:val="20"/>
              </w:rPr>
              <w:t>〔20</w:t>
            </w:r>
            <w:r>
              <w:rPr>
                <w:rFonts w:hint="eastAsia" w:ascii="Times New Roman" w:hAnsi="Times New Roman" w:cs="Times New Roman"/>
                <w:color w:val="000000"/>
                <w:sz w:val="20"/>
                <w:szCs w:val="20"/>
              </w:rPr>
              <w:t>20</w:t>
            </w:r>
            <w:r>
              <w:rPr>
                <w:rFonts w:ascii="Times New Roman" w:hAnsi="Times New Roman" w:cs="Times New Roman"/>
                <w:color w:val="000000"/>
                <w:sz w:val="20"/>
                <w:szCs w:val="20"/>
              </w:rPr>
              <w:t>〕</w:t>
            </w:r>
            <w:r>
              <w:rPr>
                <w:rFonts w:hint="eastAsia" w:ascii="Times New Roman" w:hAnsi="Times New Roman" w:cs="Times New Roman"/>
                <w:color w:val="000000"/>
                <w:sz w:val="20"/>
                <w:szCs w:val="20"/>
              </w:rPr>
              <w:t>1</w:t>
            </w:r>
            <w:r>
              <w:rPr>
                <w:rFonts w:ascii="Times New Roman" w:hAnsi="Times New Roman" w:cs="Times New Roman"/>
                <w:color w:val="000000"/>
                <w:sz w:val="20"/>
                <w:szCs w:val="20"/>
              </w:rPr>
              <w:t>号</w:t>
            </w:r>
            <w:r>
              <w:rPr>
                <w:rFonts w:hint="eastAsia" w:ascii="Times New Roman" w:hAnsi="Times New Roman" w:cs="Times New Roman"/>
                <w:color w:val="000000"/>
                <w:sz w:val="20"/>
                <w:szCs w:val="20"/>
              </w:rPr>
              <w:t>）</w:t>
            </w:r>
            <w:r>
              <w:rPr>
                <w:rFonts w:hint="eastAsia" w:ascii="Times New Roman" w:hAnsi="Times New Roman" w:cs="Times New Roman"/>
                <w:color w:val="000000"/>
                <w:sz w:val="20"/>
                <w:szCs w:val="20"/>
                <w:lang w:eastAsia="zh-CN"/>
              </w:rPr>
              <w:t>、</w:t>
            </w:r>
            <w:r>
              <w:rPr>
                <w:rFonts w:hint="eastAsia" w:ascii="Times New Roman" w:hAnsi="Times New Roman" w:cs="Times New Roman"/>
                <w:color w:val="000000"/>
                <w:sz w:val="20"/>
                <w:szCs w:val="20"/>
              </w:rPr>
              <w:t>《关于印发不动产登记代理专业人员职业资格制度规定和不动产登记代理人职业资格考试实施办法的通知》（自然资发</w:t>
            </w:r>
            <w:r>
              <w:rPr>
                <w:rFonts w:ascii="Times New Roman" w:hAnsi="Times New Roman" w:cs="Times New Roman"/>
                <w:color w:val="000000"/>
                <w:sz w:val="20"/>
                <w:szCs w:val="20"/>
              </w:rPr>
              <w:t>〔20</w:t>
            </w:r>
            <w:r>
              <w:rPr>
                <w:rFonts w:hint="eastAsia" w:ascii="Times New Roman" w:hAnsi="Times New Roman" w:cs="Times New Roman"/>
                <w:color w:val="000000"/>
                <w:sz w:val="20"/>
                <w:szCs w:val="20"/>
              </w:rPr>
              <w:t>22</w:t>
            </w:r>
            <w:r>
              <w:rPr>
                <w:rFonts w:ascii="Times New Roman" w:hAnsi="Times New Roman" w:cs="Times New Roman"/>
                <w:color w:val="000000"/>
                <w:sz w:val="20"/>
                <w:szCs w:val="20"/>
              </w:rPr>
              <w:t>〕</w:t>
            </w:r>
            <w:r>
              <w:rPr>
                <w:rFonts w:hint="eastAsia" w:ascii="Times New Roman" w:hAnsi="Times New Roman" w:cs="Times New Roman"/>
                <w:color w:val="000000"/>
                <w:sz w:val="20"/>
                <w:szCs w:val="20"/>
              </w:rPr>
              <w:t>79号）</w:t>
            </w:r>
          </w:p>
        </w:tc>
        <w:tc>
          <w:tcPr>
            <w:tcW w:w="4352" w:type="dxa"/>
            <w:tcBorders>
              <w:top w:val="single" w:color="auto" w:sz="4" w:space="0"/>
              <w:left w:val="single" w:color="auto" w:sz="4" w:space="0"/>
              <w:bottom w:val="single" w:color="auto" w:sz="4" w:space="0"/>
              <w:right w:val="single" w:color="auto" w:sz="4"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rPr>
                <w:rFonts w:ascii="Times New Roman" w:hAnsi="Times New Roman" w:cs="Times New Roman"/>
                <w:color w:val="000000"/>
                <w:sz w:val="20"/>
                <w:szCs w:val="20"/>
              </w:rPr>
            </w:pPr>
            <w:r>
              <w:rPr>
                <w:rFonts w:hint="eastAsia" w:ascii="Times New Roman" w:hAnsi="Times New Roman" w:cs="Times New Roman"/>
                <w:color w:val="000000"/>
                <w:sz w:val="20"/>
                <w:szCs w:val="20"/>
              </w:rPr>
              <w:t>土地登记代理专业技术人员职业资格（2021年及以前取得）：</w:t>
            </w:r>
            <w:r>
              <w:rPr>
                <w:rFonts w:ascii="Times New Roman" w:hAnsi="Times New Roman" w:cs="Times New Roman"/>
                <w:color w:val="000000"/>
                <w:sz w:val="20"/>
                <w:szCs w:val="20"/>
              </w:rPr>
              <w:t>经济师</w:t>
            </w:r>
          </w:p>
          <w:p>
            <w:pPr>
              <w:pStyle w:val="7"/>
              <w:adjustRightInd w:val="0"/>
              <w:snapToGrid w:val="0"/>
              <w:spacing w:beforeAutospacing="0" w:afterAutospacing="0" w:line="300" w:lineRule="exact"/>
              <w:rPr>
                <w:rFonts w:hint="eastAsia" w:ascii="Times New Roman" w:hAnsi="Times New Roman" w:cs="Times New Roman"/>
                <w:color w:val="000000"/>
                <w:sz w:val="20"/>
                <w:szCs w:val="20"/>
              </w:rPr>
            </w:pPr>
            <w:r>
              <w:rPr>
                <w:rFonts w:hint="eastAsia" w:ascii="Times New Roman" w:hAnsi="Times New Roman" w:cs="Times New Roman"/>
                <w:color w:val="000000"/>
                <w:sz w:val="20"/>
                <w:szCs w:val="20"/>
              </w:rPr>
              <w:t>不动产登记代理职业资格（2022年及以后取得）：助理经济师或经济师</w:t>
            </w:r>
          </w:p>
        </w:tc>
      </w:tr>
      <w:tr>
        <w:tblPrEx>
          <w:shd w:val="clear" w:color="auto" w:fill="FFFFFF"/>
          <w:tblCellMar>
            <w:top w:w="0" w:type="dxa"/>
            <w:left w:w="0" w:type="dxa"/>
            <w:bottom w:w="0" w:type="dxa"/>
            <w:right w:w="0" w:type="dxa"/>
          </w:tblCellMar>
        </w:tblPrEx>
        <w:trPr>
          <w:trHeight w:val="240" w:hRule="atLeast"/>
          <w:jc w:val="center"/>
        </w:trPr>
        <w:tc>
          <w:tcPr>
            <w:tcW w:w="651" w:type="dxa"/>
            <w:tcBorders>
              <w:top w:val="single" w:color="auto" w:sz="4" w:space="0"/>
              <w:left w:val="single" w:color="auto" w:sz="6" w:space="0"/>
              <w:bottom w:val="single" w:color="auto" w:sz="6"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905" w:type="dxa"/>
            <w:tcBorders>
              <w:top w:val="single" w:color="auto" w:sz="4" w:space="0"/>
              <w:left w:val="nil"/>
              <w:bottom w:val="single" w:color="auto" w:sz="6"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税务师</w:t>
            </w:r>
          </w:p>
        </w:tc>
        <w:tc>
          <w:tcPr>
            <w:tcW w:w="2332" w:type="dxa"/>
            <w:tcBorders>
              <w:top w:val="single" w:color="auto" w:sz="4" w:space="0"/>
              <w:left w:val="nil"/>
              <w:bottom w:val="single" w:color="auto" w:sz="6"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《税务师职业资格制度暂行规定》（人社部发〔2015〕90号）</w:t>
            </w:r>
            <w:r>
              <w:rPr>
                <w:rFonts w:hint="eastAsia" w:ascii="Times New Roman" w:hAnsi="Times New Roman" w:cs="Times New Roman"/>
                <w:color w:val="000000"/>
                <w:sz w:val="20"/>
                <w:szCs w:val="20"/>
                <w:lang w:eastAsia="zh-CN"/>
              </w:rPr>
              <w:t>、《经济专业技术资格规定和经济专业技术资格考试实施办法》（人社部规〔2020〕1号）</w:t>
            </w:r>
          </w:p>
        </w:tc>
        <w:tc>
          <w:tcPr>
            <w:tcW w:w="4352" w:type="dxa"/>
            <w:tcBorders>
              <w:top w:val="single" w:color="auto" w:sz="4" w:space="0"/>
              <w:left w:val="nil"/>
              <w:bottom w:val="single" w:color="auto" w:sz="6"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注册税务师（2014年及以前取得）：经济师</w:t>
            </w:r>
          </w:p>
          <w:p>
            <w:pPr>
              <w:pStyle w:val="7"/>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税务师（2014年以后取得）：经济师</w:t>
            </w:r>
            <w:r>
              <w:rPr>
                <w:rFonts w:hint="eastAsia" w:ascii="Times New Roman" w:hAnsi="Times New Roman" w:cs="Times New Roman"/>
                <w:color w:val="000000"/>
                <w:sz w:val="20"/>
                <w:szCs w:val="20"/>
                <w:lang w:eastAsia="zh-CN"/>
              </w:rPr>
              <w:t>或</w:t>
            </w:r>
            <w:r>
              <w:rPr>
                <w:rFonts w:ascii="Times New Roman" w:hAnsi="Times New Roman" w:cs="Times New Roman"/>
                <w:color w:val="000000"/>
                <w:sz w:val="20"/>
                <w:szCs w:val="20"/>
              </w:rPr>
              <w:t>助理经济师</w:t>
            </w:r>
          </w:p>
        </w:tc>
      </w:tr>
    </w:tbl>
    <w:p>
      <w:r>
        <w:br w:type="page"/>
      </w:r>
    </w:p>
    <w:tbl>
      <w:tblPr>
        <w:tblStyle w:val="8"/>
        <w:tblW w:w="9240" w:type="dxa"/>
        <w:jc w:val="center"/>
        <w:shd w:val="clear" w:color="auto" w:fill="FFFFFF"/>
        <w:tblLayout w:type="fixed"/>
        <w:tblCellMar>
          <w:top w:w="0" w:type="dxa"/>
          <w:left w:w="0" w:type="dxa"/>
          <w:bottom w:w="0" w:type="dxa"/>
          <w:right w:w="0" w:type="dxa"/>
        </w:tblCellMar>
      </w:tblPr>
      <w:tblGrid>
        <w:gridCol w:w="651"/>
        <w:gridCol w:w="1905"/>
        <w:gridCol w:w="2332"/>
        <w:gridCol w:w="4352"/>
      </w:tblGrid>
      <w:tr>
        <w:tblPrEx>
          <w:tblCellMar>
            <w:top w:w="0" w:type="dxa"/>
            <w:left w:w="0" w:type="dxa"/>
            <w:bottom w:w="0" w:type="dxa"/>
            <w:right w:w="0" w:type="dxa"/>
          </w:tblCellMar>
        </w:tblPrEx>
        <w:trPr>
          <w:trHeight w:val="240" w:hRule="atLeast"/>
          <w:jc w:val="center"/>
        </w:trPr>
        <w:tc>
          <w:tcPr>
            <w:tcW w:w="651" w:type="dxa"/>
            <w:tcBorders>
              <w:top w:val="single" w:color="auto" w:sz="6" w:space="0"/>
              <w:left w:val="single" w:color="auto" w:sz="6" w:space="0"/>
              <w:bottom w:val="single" w:color="auto" w:sz="4"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1905" w:type="dxa"/>
            <w:tcBorders>
              <w:top w:val="single" w:color="auto" w:sz="6" w:space="0"/>
              <w:left w:val="single" w:color="auto" w:sz="6" w:space="0"/>
              <w:bottom w:val="single" w:color="auto" w:sz="4"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会计专业技术资格</w:t>
            </w:r>
          </w:p>
        </w:tc>
        <w:tc>
          <w:tcPr>
            <w:tcW w:w="2332" w:type="dxa"/>
            <w:tcBorders>
              <w:top w:val="single" w:color="auto" w:sz="6" w:space="0"/>
              <w:left w:val="single" w:color="auto" w:sz="6" w:space="0"/>
              <w:bottom w:val="single" w:color="auto" w:sz="4"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rPr>
                <w:rFonts w:hint="eastAsia" w:ascii="Times New Roman" w:hAnsi="Times New Roman" w:eastAsia="宋体" w:cs="Times New Roman"/>
                <w:color w:val="000000"/>
                <w:sz w:val="20"/>
                <w:szCs w:val="20"/>
                <w:lang w:eastAsia="zh-CN"/>
              </w:rPr>
            </w:pPr>
            <w:r>
              <w:rPr>
                <w:rFonts w:ascii="Times New Roman" w:hAnsi="Times New Roman" w:cs="Times New Roman"/>
                <w:color w:val="000000"/>
                <w:sz w:val="20"/>
                <w:szCs w:val="20"/>
              </w:rPr>
              <w:t>《会计专业技术资格考试暂行规定》（财会〔2000〕11号）</w:t>
            </w:r>
            <w:r>
              <w:rPr>
                <w:rFonts w:hint="eastAsia" w:ascii="Times New Roman" w:hAnsi="Times New Roman" w:cs="Times New Roman"/>
                <w:color w:val="000000"/>
                <w:sz w:val="20"/>
                <w:szCs w:val="20"/>
                <w:lang w:eastAsia="zh-CN"/>
              </w:rPr>
              <w:t>、《关于深化会计人员职称制度改革的指导意见》（人社部发</w:t>
            </w:r>
            <w:r>
              <w:rPr>
                <w:rFonts w:ascii="Times New Roman" w:hAnsi="Times New Roman" w:cs="Times New Roman"/>
                <w:color w:val="000000"/>
                <w:sz w:val="20"/>
                <w:szCs w:val="20"/>
              </w:rPr>
              <w:t>〔</w:t>
            </w:r>
            <w:r>
              <w:rPr>
                <w:rFonts w:hint="eastAsia" w:ascii="Times New Roman" w:hAnsi="Times New Roman" w:cs="Times New Roman"/>
                <w:color w:val="000000"/>
                <w:sz w:val="20"/>
                <w:szCs w:val="20"/>
                <w:lang w:eastAsia="zh-CN"/>
              </w:rPr>
              <w:t>2019</w:t>
            </w:r>
            <w:r>
              <w:rPr>
                <w:rFonts w:ascii="Times New Roman" w:hAnsi="Times New Roman" w:cs="Times New Roman"/>
                <w:color w:val="000000"/>
                <w:sz w:val="20"/>
                <w:szCs w:val="20"/>
              </w:rPr>
              <w:t>〕</w:t>
            </w:r>
            <w:r>
              <w:rPr>
                <w:rFonts w:hint="eastAsia" w:ascii="Times New Roman" w:hAnsi="Times New Roman" w:cs="Times New Roman"/>
                <w:color w:val="000000"/>
                <w:sz w:val="20"/>
                <w:szCs w:val="20"/>
                <w:lang w:eastAsia="zh-CN"/>
              </w:rPr>
              <w:t>8号 ）</w:t>
            </w:r>
          </w:p>
        </w:tc>
        <w:tc>
          <w:tcPr>
            <w:tcW w:w="4352" w:type="dxa"/>
            <w:tcBorders>
              <w:top w:val="single" w:color="auto" w:sz="6" w:space="0"/>
              <w:left w:val="single" w:color="auto" w:sz="6" w:space="0"/>
              <w:bottom w:val="single" w:color="auto" w:sz="4"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中级资格：会计师</w:t>
            </w:r>
          </w:p>
          <w:p>
            <w:pPr>
              <w:pStyle w:val="7"/>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初级资格：助理会计师</w:t>
            </w:r>
          </w:p>
        </w:tc>
      </w:tr>
      <w:tr>
        <w:tblPrEx>
          <w:tblCellMar>
            <w:top w:w="0" w:type="dxa"/>
            <w:left w:w="0" w:type="dxa"/>
            <w:bottom w:w="0" w:type="dxa"/>
            <w:right w:w="0" w:type="dxa"/>
          </w:tblCellMar>
        </w:tblPrEx>
        <w:trPr>
          <w:trHeight w:val="240" w:hRule="atLeast"/>
          <w:jc w:val="center"/>
        </w:trPr>
        <w:tc>
          <w:tcPr>
            <w:tcW w:w="651" w:type="dxa"/>
            <w:tcBorders>
              <w:top w:val="single" w:color="auto" w:sz="4" w:space="0"/>
              <w:left w:val="single" w:color="auto" w:sz="6" w:space="0"/>
              <w:bottom w:val="single" w:color="auto" w:sz="4"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1905" w:type="dxa"/>
            <w:tcBorders>
              <w:top w:val="single" w:color="auto" w:sz="4" w:space="0"/>
              <w:left w:val="nil"/>
              <w:bottom w:val="single" w:color="auto" w:sz="4"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审计专业技术资格</w:t>
            </w:r>
          </w:p>
        </w:tc>
        <w:tc>
          <w:tcPr>
            <w:tcW w:w="2332" w:type="dxa"/>
            <w:tcBorders>
              <w:top w:val="single" w:color="auto" w:sz="4" w:space="0"/>
              <w:left w:val="nil"/>
              <w:bottom w:val="single" w:color="auto" w:sz="4"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rPr>
                <w:rFonts w:hint="eastAsia" w:ascii="Times New Roman" w:hAnsi="Times New Roman" w:eastAsia="宋体" w:cs="Times New Roman"/>
                <w:color w:val="000000"/>
                <w:sz w:val="20"/>
                <w:szCs w:val="20"/>
                <w:lang w:eastAsia="zh-CN"/>
              </w:rPr>
            </w:pPr>
            <w:r>
              <w:rPr>
                <w:rFonts w:ascii="Times New Roman" w:hAnsi="Times New Roman" w:cs="Times New Roman"/>
                <w:color w:val="000000"/>
                <w:sz w:val="20"/>
                <w:szCs w:val="20"/>
              </w:rPr>
              <w:t>《审计专业初、中级资格考试规定》（审人发〔2003〕4号）</w:t>
            </w:r>
            <w:r>
              <w:rPr>
                <w:rFonts w:hint="eastAsia" w:ascii="Times New Roman" w:hAnsi="Times New Roman" w:cs="Times New Roman"/>
                <w:color w:val="000000"/>
                <w:sz w:val="20"/>
                <w:szCs w:val="20"/>
                <w:lang w:eastAsia="zh-CN"/>
              </w:rPr>
              <w:t>、《关于深化审计专业人员职称制度改革的指导意见》（人社部发</w:t>
            </w:r>
            <w:r>
              <w:rPr>
                <w:rFonts w:ascii="Times New Roman" w:hAnsi="Times New Roman" w:cs="Times New Roman"/>
                <w:color w:val="000000"/>
                <w:sz w:val="20"/>
                <w:szCs w:val="20"/>
              </w:rPr>
              <w:t>〔</w:t>
            </w:r>
            <w:r>
              <w:rPr>
                <w:rFonts w:hint="eastAsia" w:ascii="Times New Roman" w:hAnsi="Times New Roman" w:cs="Times New Roman"/>
                <w:color w:val="000000"/>
                <w:sz w:val="20"/>
                <w:szCs w:val="20"/>
                <w:lang w:eastAsia="zh-CN"/>
              </w:rPr>
              <w:t>2020</w:t>
            </w:r>
            <w:r>
              <w:rPr>
                <w:rFonts w:ascii="Times New Roman" w:hAnsi="Times New Roman" w:cs="Times New Roman"/>
                <w:color w:val="000000"/>
                <w:sz w:val="20"/>
                <w:szCs w:val="20"/>
              </w:rPr>
              <w:t>〕</w:t>
            </w:r>
            <w:r>
              <w:rPr>
                <w:rFonts w:hint="eastAsia" w:ascii="Times New Roman" w:hAnsi="Times New Roman" w:cs="Times New Roman"/>
                <w:color w:val="000000"/>
                <w:sz w:val="20"/>
                <w:szCs w:val="20"/>
                <w:lang w:eastAsia="zh-CN"/>
              </w:rPr>
              <w:t>84号）</w:t>
            </w:r>
          </w:p>
        </w:tc>
        <w:tc>
          <w:tcPr>
            <w:tcW w:w="4352" w:type="dxa"/>
            <w:tcBorders>
              <w:top w:val="single" w:color="auto" w:sz="4" w:space="0"/>
              <w:left w:val="nil"/>
              <w:bottom w:val="single" w:color="auto" w:sz="4"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中级资格：审计师</w:t>
            </w:r>
          </w:p>
          <w:p>
            <w:pPr>
              <w:pStyle w:val="7"/>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初级资格：助理审计师或审计员</w:t>
            </w:r>
          </w:p>
        </w:tc>
      </w:tr>
      <w:tr>
        <w:tblPrEx>
          <w:shd w:val="clear" w:color="auto" w:fill="FFFFFF"/>
          <w:tblCellMar>
            <w:top w:w="0" w:type="dxa"/>
            <w:left w:w="0" w:type="dxa"/>
            <w:bottom w:w="0" w:type="dxa"/>
            <w:right w:w="0" w:type="dxa"/>
          </w:tblCellMar>
        </w:tblPrEx>
        <w:trPr>
          <w:trHeight w:val="240" w:hRule="atLeast"/>
          <w:jc w:val="center"/>
        </w:trPr>
        <w:tc>
          <w:tcPr>
            <w:tcW w:w="651" w:type="dxa"/>
            <w:tcBorders>
              <w:top w:val="single" w:color="auto" w:sz="4" w:space="0"/>
              <w:left w:val="single" w:color="auto" w:sz="4" w:space="0"/>
              <w:bottom w:val="single" w:color="auto" w:sz="4" w:space="0"/>
              <w:right w:val="single" w:color="auto" w:sz="4"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统计专业技术资格</w:t>
            </w:r>
          </w:p>
        </w:tc>
        <w:tc>
          <w:tcPr>
            <w:tcW w:w="2332" w:type="dxa"/>
            <w:tcBorders>
              <w:top w:val="single" w:color="auto" w:sz="4" w:space="0"/>
              <w:left w:val="single" w:color="auto" w:sz="4" w:space="0"/>
              <w:bottom w:val="single" w:color="auto" w:sz="4" w:space="0"/>
              <w:right w:val="single" w:color="auto" w:sz="4"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rPr>
                <w:rFonts w:hint="eastAsia" w:ascii="Times New Roman" w:hAnsi="Times New Roman" w:eastAsia="宋体" w:cs="Times New Roman"/>
                <w:color w:val="000000"/>
                <w:sz w:val="20"/>
                <w:szCs w:val="20"/>
                <w:lang w:eastAsia="zh-CN"/>
              </w:rPr>
            </w:pPr>
            <w:r>
              <w:rPr>
                <w:rFonts w:ascii="Times New Roman" w:hAnsi="Times New Roman" w:cs="Times New Roman"/>
                <w:color w:val="000000"/>
                <w:sz w:val="20"/>
                <w:szCs w:val="20"/>
              </w:rPr>
              <w:t>《统计专业技术资格考试暂行规定》（国统字〔1995〕46号）</w:t>
            </w:r>
            <w:r>
              <w:rPr>
                <w:rFonts w:hint="eastAsia" w:ascii="Times New Roman" w:hAnsi="Times New Roman" w:cs="Times New Roman"/>
                <w:color w:val="000000"/>
                <w:sz w:val="20"/>
                <w:szCs w:val="20"/>
                <w:lang w:eastAsia="zh-CN"/>
              </w:rPr>
              <w:t>、《关于深化统计专业人员职称制度改革的指导意见》（人社部发〔2020〕16号）</w:t>
            </w:r>
          </w:p>
        </w:tc>
        <w:tc>
          <w:tcPr>
            <w:tcW w:w="4352" w:type="dxa"/>
            <w:tcBorders>
              <w:top w:val="single" w:color="auto" w:sz="4" w:space="0"/>
              <w:left w:val="single" w:color="auto" w:sz="4" w:space="0"/>
              <w:bottom w:val="single" w:color="auto" w:sz="4" w:space="0"/>
              <w:right w:val="single" w:color="auto" w:sz="4"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中级资格：统计师</w:t>
            </w:r>
          </w:p>
          <w:p>
            <w:pPr>
              <w:pStyle w:val="7"/>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初级资格：助理统计师或统计员</w:t>
            </w:r>
          </w:p>
        </w:tc>
      </w:tr>
      <w:tr>
        <w:tblPrEx>
          <w:tblCellMar>
            <w:top w:w="0" w:type="dxa"/>
            <w:left w:w="0" w:type="dxa"/>
            <w:bottom w:w="0" w:type="dxa"/>
            <w:right w:w="0" w:type="dxa"/>
          </w:tblCellMar>
        </w:tblPrEx>
        <w:trPr>
          <w:trHeight w:val="240" w:hRule="atLeast"/>
          <w:jc w:val="center"/>
        </w:trPr>
        <w:tc>
          <w:tcPr>
            <w:tcW w:w="651" w:type="dxa"/>
            <w:tcBorders>
              <w:top w:val="single" w:color="auto" w:sz="4" w:space="0"/>
              <w:left w:val="single" w:color="auto" w:sz="4" w:space="0"/>
              <w:bottom w:val="single" w:color="auto" w:sz="4" w:space="0"/>
              <w:right w:val="single" w:color="auto" w:sz="4"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经济专业技术资格</w:t>
            </w:r>
          </w:p>
        </w:tc>
        <w:tc>
          <w:tcPr>
            <w:tcW w:w="2332" w:type="dxa"/>
            <w:tcBorders>
              <w:top w:val="single" w:color="auto" w:sz="4" w:space="0"/>
              <w:left w:val="single" w:color="auto" w:sz="4" w:space="0"/>
              <w:bottom w:val="single" w:color="auto" w:sz="4" w:space="0"/>
              <w:right w:val="single" w:color="auto" w:sz="4"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rPr>
                <w:rFonts w:ascii="Times New Roman" w:hAnsi="Times New Roman" w:cs="Times New Roman"/>
                <w:color w:val="000000"/>
                <w:sz w:val="20"/>
                <w:szCs w:val="20"/>
              </w:rPr>
            </w:pPr>
            <w:r>
              <w:rPr>
                <w:rFonts w:hint="eastAsia" w:ascii="Times New Roman" w:hAnsi="Times New Roman" w:cs="Times New Roman"/>
                <w:color w:val="000000"/>
                <w:sz w:val="20"/>
                <w:szCs w:val="20"/>
                <w:lang w:eastAsia="zh-CN"/>
              </w:rPr>
              <w:t>《关于深化经济专业人员职称制度改革的指导意见》（人社部发</w:t>
            </w:r>
            <w:r>
              <w:rPr>
                <w:rFonts w:ascii="Times New Roman" w:hAnsi="Times New Roman" w:cs="Times New Roman"/>
                <w:color w:val="000000"/>
                <w:sz w:val="20"/>
                <w:szCs w:val="20"/>
              </w:rPr>
              <w:t>〔</w:t>
            </w:r>
            <w:r>
              <w:rPr>
                <w:rFonts w:hint="eastAsia" w:ascii="Times New Roman" w:hAnsi="Times New Roman" w:cs="Times New Roman"/>
                <w:color w:val="000000"/>
                <w:sz w:val="20"/>
                <w:szCs w:val="20"/>
                <w:lang w:eastAsia="zh-CN"/>
              </w:rPr>
              <w:t>2019</w:t>
            </w:r>
            <w:r>
              <w:rPr>
                <w:rFonts w:ascii="Times New Roman" w:hAnsi="Times New Roman" w:cs="Times New Roman"/>
                <w:color w:val="000000"/>
                <w:sz w:val="20"/>
                <w:szCs w:val="20"/>
              </w:rPr>
              <w:t>〕</w:t>
            </w:r>
            <w:r>
              <w:rPr>
                <w:rFonts w:hint="eastAsia" w:ascii="Times New Roman" w:hAnsi="Times New Roman" w:cs="Times New Roman"/>
                <w:color w:val="000000"/>
                <w:sz w:val="20"/>
                <w:szCs w:val="20"/>
                <w:lang w:eastAsia="zh-CN"/>
              </w:rPr>
              <w:t>53号）、《经济专业技术资格规定和经济专业技术资格考试实施办法》（人社部规〔2020〕1号）</w:t>
            </w:r>
          </w:p>
        </w:tc>
        <w:tc>
          <w:tcPr>
            <w:tcW w:w="4352" w:type="dxa"/>
            <w:tcBorders>
              <w:top w:val="single" w:color="auto" w:sz="4" w:space="0"/>
              <w:left w:val="single" w:color="auto" w:sz="4" w:space="0"/>
              <w:bottom w:val="single" w:color="auto" w:sz="4" w:space="0"/>
              <w:right w:val="single" w:color="auto" w:sz="4"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中级资格：经济师</w:t>
            </w:r>
          </w:p>
          <w:p>
            <w:pPr>
              <w:pStyle w:val="7"/>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初级资格：助理经济师</w:t>
            </w:r>
          </w:p>
        </w:tc>
      </w:tr>
      <w:tr>
        <w:tblPrEx>
          <w:shd w:val="clear" w:color="auto" w:fill="FFFFFF"/>
          <w:tblCellMar>
            <w:top w:w="0" w:type="dxa"/>
            <w:left w:w="0" w:type="dxa"/>
            <w:bottom w:w="0" w:type="dxa"/>
            <w:right w:w="0" w:type="dxa"/>
          </w:tblCellMar>
        </w:tblPrEx>
        <w:trPr>
          <w:trHeight w:val="240" w:hRule="atLeast"/>
          <w:jc w:val="center"/>
        </w:trPr>
        <w:tc>
          <w:tcPr>
            <w:tcW w:w="651" w:type="dxa"/>
            <w:tcBorders>
              <w:top w:val="single" w:color="auto" w:sz="4" w:space="0"/>
              <w:left w:val="single" w:color="auto" w:sz="6" w:space="0"/>
              <w:bottom w:val="single" w:color="auto" w:sz="6"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1905" w:type="dxa"/>
            <w:tcBorders>
              <w:top w:val="single" w:color="auto" w:sz="4" w:space="0"/>
              <w:left w:val="nil"/>
              <w:bottom w:val="single" w:color="auto" w:sz="6"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卫生专业技术资格</w:t>
            </w:r>
          </w:p>
        </w:tc>
        <w:tc>
          <w:tcPr>
            <w:tcW w:w="2332" w:type="dxa"/>
            <w:tcBorders>
              <w:top w:val="single" w:color="auto" w:sz="4" w:space="0"/>
              <w:left w:val="nil"/>
              <w:bottom w:val="single" w:color="auto" w:sz="6"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260" w:lineRule="exact"/>
              <w:rPr>
                <w:rFonts w:hint="eastAsia" w:ascii="Times New Roman" w:hAnsi="Times New Roman" w:eastAsia="宋体" w:cs="Times New Roman"/>
                <w:color w:val="000000"/>
                <w:sz w:val="20"/>
                <w:szCs w:val="20"/>
                <w:lang w:eastAsia="zh-CN"/>
              </w:rPr>
            </w:pPr>
            <w:r>
              <w:rPr>
                <w:rFonts w:ascii="Times New Roman" w:hAnsi="Times New Roman" w:cs="Times New Roman"/>
                <w:color w:val="000000"/>
                <w:sz w:val="20"/>
                <w:szCs w:val="20"/>
              </w:rPr>
              <w:t>《临床医学专业技术资格考试暂行规定》（卫人发〔2000〕462号）、《预防医学、全科医学、药学、护理、其他卫生技术等专业技术资格考试暂行规定》（卫人发〔2001〕164号）</w:t>
            </w:r>
            <w:r>
              <w:rPr>
                <w:rFonts w:hint="eastAsia" w:ascii="Times New Roman" w:hAnsi="Times New Roman" w:cs="Times New Roman"/>
                <w:color w:val="000000"/>
                <w:sz w:val="20"/>
                <w:szCs w:val="20"/>
                <w:lang w:eastAsia="zh-CN"/>
              </w:rPr>
              <w:t>、《关于深化卫生专业技术人员职称制度改革的指导意见》（人社部发〔2021〕51号）</w:t>
            </w:r>
          </w:p>
        </w:tc>
        <w:tc>
          <w:tcPr>
            <w:tcW w:w="4352" w:type="dxa"/>
            <w:tcBorders>
              <w:top w:val="single" w:color="auto" w:sz="4" w:space="0"/>
              <w:left w:val="nil"/>
              <w:bottom w:val="single" w:color="auto" w:sz="6"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中级资格：主治（管）医师、主管药师、主管技师、主管护师；</w:t>
            </w:r>
          </w:p>
          <w:p>
            <w:pPr>
              <w:pStyle w:val="7"/>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初级资格：药学士、技士、药学师、技师、护师</w:t>
            </w:r>
          </w:p>
        </w:tc>
      </w:tr>
      <w:tr>
        <w:tblPrEx>
          <w:shd w:val="clear" w:color="auto" w:fill="FFFFFF"/>
          <w:tblCellMar>
            <w:top w:w="0" w:type="dxa"/>
            <w:left w:w="0" w:type="dxa"/>
            <w:bottom w:w="0" w:type="dxa"/>
            <w:right w:w="0" w:type="dxa"/>
          </w:tblCellMar>
        </w:tblPrEx>
        <w:trPr>
          <w:trHeight w:val="240" w:hRule="atLeast"/>
          <w:jc w:val="center"/>
        </w:trPr>
        <w:tc>
          <w:tcPr>
            <w:tcW w:w="651" w:type="dxa"/>
            <w:tcBorders>
              <w:top w:val="single" w:color="auto" w:sz="4" w:space="0"/>
              <w:left w:val="single" w:color="auto" w:sz="6" w:space="0"/>
              <w:bottom w:val="single" w:color="auto" w:sz="6"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1905" w:type="dxa"/>
            <w:tcBorders>
              <w:top w:val="single" w:color="auto" w:sz="4" w:space="0"/>
              <w:left w:val="nil"/>
              <w:bottom w:val="single" w:color="auto" w:sz="6"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260" w:lineRule="exact"/>
              <w:rPr>
                <w:rFonts w:ascii="Times New Roman" w:hAnsi="Times New Roman" w:cs="Times New Roman"/>
                <w:color w:val="000000"/>
                <w:sz w:val="20"/>
                <w:szCs w:val="20"/>
              </w:rPr>
            </w:pPr>
            <w:r>
              <w:rPr>
                <w:rFonts w:ascii="Times New Roman" w:hAnsi="Times New Roman" w:cs="Times New Roman"/>
                <w:color w:val="000000"/>
                <w:sz w:val="20"/>
                <w:szCs w:val="20"/>
              </w:rPr>
              <w:t>翻译专业技术资格</w:t>
            </w:r>
          </w:p>
        </w:tc>
        <w:tc>
          <w:tcPr>
            <w:tcW w:w="2332" w:type="dxa"/>
            <w:tcBorders>
              <w:top w:val="single" w:color="auto" w:sz="4" w:space="0"/>
              <w:left w:val="nil"/>
              <w:bottom w:val="single" w:color="auto" w:sz="6"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260" w:lineRule="exact"/>
              <w:rPr>
                <w:rFonts w:hint="eastAsia" w:ascii="Times New Roman" w:hAnsi="Times New Roman" w:eastAsia="宋体" w:cs="Times New Roman"/>
                <w:color w:val="000000"/>
                <w:sz w:val="20"/>
                <w:szCs w:val="20"/>
                <w:lang w:eastAsia="zh-CN"/>
              </w:rPr>
            </w:pPr>
            <w:r>
              <w:rPr>
                <w:rFonts w:ascii="Times New Roman" w:hAnsi="Times New Roman" w:cs="Times New Roman"/>
                <w:color w:val="000000"/>
                <w:sz w:val="20"/>
                <w:szCs w:val="20"/>
              </w:rPr>
              <w:t>《翻译专业资格（水平）考试暂行规定》（人发〔2003〕21号）</w:t>
            </w:r>
            <w:r>
              <w:rPr>
                <w:rFonts w:hint="eastAsia" w:ascii="Times New Roman" w:hAnsi="Times New Roman" w:cs="Times New Roman"/>
                <w:color w:val="000000"/>
                <w:sz w:val="20"/>
                <w:szCs w:val="20"/>
                <w:lang w:eastAsia="zh-CN"/>
              </w:rPr>
              <w:t>、《关于深化翻译专业人员职称制度改革的指导意见》（人社部发〔2019〕110号）</w:t>
            </w:r>
          </w:p>
        </w:tc>
        <w:tc>
          <w:tcPr>
            <w:tcW w:w="4352" w:type="dxa"/>
            <w:tcBorders>
              <w:top w:val="single" w:color="auto" w:sz="4" w:space="0"/>
              <w:left w:val="nil"/>
              <w:bottom w:val="single" w:color="auto" w:sz="6"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260" w:lineRule="exact"/>
              <w:rPr>
                <w:rFonts w:ascii="Times New Roman" w:hAnsi="Times New Roman" w:cs="Times New Roman"/>
                <w:color w:val="000000"/>
                <w:sz w:val="20"/>
                <w:szCs w:val="20"/>
              </w:rPr>
            </w:pPr>
            <w:r>
              <w:rPr>
                <w:rFonts w:ascii="Times New Roman" w:hAnsi="Times New Roman" w:cs="Times New Roman"/>
                <w:color w:val="000000"/>
                <w:sz w:val="20"/>
                <w:szCs w:val="20"/>
              </w:rPr>
              <w:t>二级口译、笔译翻译：中级职称</w:t>
            </w:r>
          </w:p>
          <w:p>
            <w:pPr>
              <w:pStyle w:val="7"/>
              <w:adjustRightInd w:val="0"/>
              <w:snapToGrid w:val="0"/>
              <w:spacing w:beforeAutospacing="0" w:afterAutospacing="0" w:line="260" w:lineRule="exact"/>
              <w:rPr>
                <w:rFonts w:ascii="Times New Roman" w:hAnsi="Times New Roman" w:cs="Times New Roman"/>
                <w:color w:val="000000"/>
                <w:sz w:val="20"/>
                <w:szCs w:val="20"/>
              </w:rPr>
            </w:pPr>
            <w:r>
              <w:rPr>
                <w:rFonts w:ascii="Times New Roman" w:hAnsi="Times New Roman" w:cs="Times New Roman"/>
                <w:color w:val="000000"/>
                <w:sz w:val="20"/>
                <w:szCs w:val="20"/>
              </w:rPr>
              <w:t>三级口译、笔译翻译：初级职称</w:t>
            </w:r>
          </w:p>
        </w:tc>
      </w:tr>
    </w:tbl>
    <w:p>
      <w:r>
        <w:br w:type="page"/>
      </w:r>
    </w:p>
    <w:tbl>
      <w:tblPr>
        <w:tblStyle w:val="8"/>
        <w:tblW w:w="9240" w:type="dxa"/>
        <w:jc w:val="center"/>
        <w:shd w:val="clear" w:color="auto" w:fill="FFFFFF"/>
        <w:tblLayout w:type="fixed"/>
        <w:tblCellMar>
          <w:top w:w="0" w:type="dxa"/>
          <w:left w:w="0" w:type="dxa"/>
          <w:bottom w:w="0" w:type="dxa"/>
          <w:right w:w="0" w:type="dxa"/>
        </w:tblCellMar>
      </w:tblPr>
      <w:tblGrid>
        <w:gridCol w:w="651"/>
        <w:gridCol w:w="1905"/>
        <w:gridCol w:w="2332"/>
        <w:gridCol w:w="4352"/>
      </w:tblGrid>
      <w:tr>
        <w:tblPrEx>
          <w:shd w:val="clear" w:color="auto" w:fill="FFFFFF"/>
          <w:tblCellMar>
            <w:top w:w="0" w:type="dxa"/>
            <w:left w:w="0" w:type="dxa"/>
            <w:bottom w:w="0" w:type="dxa"/>
            <w:right w:w="0" w:type="dxa"/>
          </w:tblCellMar>
        </w:tblPrEx>
        <w:trPr>
          <w:trHeight w:val="240" w:hRule="atLeast"/>
          <w:jc w:val="center"/>
        </w:trPr>
        <w:tc>
          <w:tcPr>
            <w:tcW w:w="651" w:type="dxa"/>
            <w:tcBorders>
              <w:top w:val="single" w:color="auto" w:sz="4" w:space="0"/>
              <w:left w:val="single" w:color="auto" w:sz="6" w:space="0"/>
              <w:bottom w:val="single" w:color="auto" w:sz="6"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20</w:t>
            </w:r>
          </w:p>
        </w:tc>
        <w:tc>
          <w:tcPr>
            <w:tcW w:w="1905" w:type="dxa"/>
            <w:tcBorders>
              <w:top w:val="single" w:color="auto" w:sz="4" w:space="0"/>
              <w:left w:val="nil"/>
              <w:bottom w:val="single" w:color="auto" w:sz="6"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设备监理师</w:t>
            </w:r>
          </w:p>
        </w:tc>
        <w:tc>
          <w:tcPr>
            <w:tcW w:w="2332" w:type="dxa"/>
            <w:tcBorders>
              <w:top w:val="single" w:color="auto" w:sz="4" w:space="0"/>
              <w:left w:val="nil"/>
              <w:bottom w:val="single" w:color="auto" w:sz="6"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hint="eastAsia" w:ascii="Times New Roman" w:hAnsi="Times New Roman" w:cs="Times New Roman"/>
                <w:color w:val="000000"/>
                <w:sz w:val="20"/>
                <w:szCs w:val="20"/>
              </w:rPr>
              <w:t>关于印发设备监理师职业资格制度规定、设备监理师职业资格考试实施办法的通知</w:t>
            </w:r>
            <w:r>
              <w:rPr>
                <w:rFonts w:ascii="Times New Roman" w:hAnsi="Times New Roman" w:cs="Times New Roman"/>
                <w:color w:val="000000"/>
                <w:sz w:val="20"/>
                <w:szCs w:val="20"/>
              </w:rPr>
              <w:t>》（国</w:t>
            </w:r>
            <w:r>
              <w:rPr>
                <w:rFonts w:hint="eastAsia" w:ascii="Times New Roman" w:hAnsi="Times New Roman" w:cs="Times New Roman"/>
                <w:color w:val="000000"/>
                <w:sz w:val="20"/>
                <w:szCs w:val="20"/>
              </w:rPr>
              <w:t>市监质</w:t>
            </w:r>
            <w:r>
              <w:rPr>
                <w:rFonts w:ascii="Times New Roman" w:hAnsi="Times New Roman" w:cs="Times New Roman"/>
                <w:color w:val="000000"/>
                <w:sz w:val="20"/>
                <w:szCs w:val="20"/>
              </w:rPr>
              <w:t>发〔20</w:t>
            </w:r>
            <w:r>
              <w:rPr>
                <w:rFonts w:hint="eastAsia" w:ascii="Times New Roman" w:hAnsi="Times New Roman" w:cs="Times New Roman"/>
                <w:color w:val="000000"/>
                <w:sz w:val="20"/>
                <w:szCs w:val="20"/>
              </w:rPr>
              <w:t>23</w:t>
            </w:r>
            <w:r>
              <w:rPr>
                <w:rFonts w:ascii="Times New Roman" w:hAnsi="Times New Roman" w:cs="Times New Roman"/>
                <w:color w:val="000000"/>
                <w:sz w:val="20"/>
                <w:szCs w:val="20"/>
              </w:rPr>
              <w:t>〕</w:t>
            </w:r>
            <w:r>
              <w:rPr>
                <w:rFonts w:hint="eastAsia" w:ascii="Times New Roman" w:hAnsi="Times New Roman" w:cs="Times New Roman"/>
                <w:color w:val="000000"/>
                <w:sz w:val="20"/>
                <w:szCs w:val="20"/>
              </w:rPr>
              <w:t>13</w:t>
            </w:r>
            <w:r>
              <w:rPr>
                <w:rFonts w:ascii="Times New Roman" w:hAnsi="Times New Roman" w:cs="Times New Roman"/>
                <w:color w:val="000000"/>
                <w:sz w:val="20"/>
                <w:szCs w:val="20"/>
              </w:rPr>
              <w:t>号）</w:t>
            </w:r>
          </w:p>
        </w:tc>
        <w:tc>
          <w:tcPr>
            <w:tcW w:w="4352" w:type="dxa"/>
            <w:tcBorders>
              <w:top w:val="single" w:color="auto" w:sz="4" w:space="0"/>
              <w:left w:val="nil"/>
              <w:bottom w:val="single" w:color="auto" w:sz="6" w:space="0"/>
              <w:right w:val="single" w:color="auto" w:sz="6" w:space="0"/>
            </w:tcBorders>
            <w:shd w:val="clear" w:color="auto" w:fill="FFFFFF"/>
            <w:noWrap w:val="0"/>
            <w:tcMar>
              <w:left w:w="60" w:type="dxa"/>
              <w:right w:w="60" w:type="dxa"/>
            </w:tcMar>
            <w:vAlign w:val="center"/>
          </w:tcPr>
          <w:p>
            <w:pPr>
              <w:pStyle w:val="7"/>
              <w:shd w:val="clear" w:color="auto" w:fill="FFFFFF"/>
              <w:adjustRightInd w:val="0"/>
              <w:snapToGrid w:val="0"/>
              <w:spacing w:beforeAutospacing="0" w:afterAutospacing="0" w:line="300" w:lineRule="exact"/>
              <w:rPr>
                <w:rFonts w:ascii="Times New Roman" w:hAnsi="Times New Roman" w:cs="Times New Roman"/>
                <w:color w:val="000000"/>
                <w:sz w:val="20"/>
                <w:szCs w:val="20"/>
              </w:rPr>
            </w:pPr>
            <w:r>
              <w:rPr>
                <w:rFonts w:hint="eastAsia" w:ascii="Times New Roman" w:hAnsi="Times New Roman" w:cs="Times New Roman"/>
                <w:color w:val="000000"/>
                <w:sz w:val="20"/>
                <w:szCs w:val="20"/>
              </w:rPr>
              <w:t>注册设备监理师（2022年及以前取得）：</w:t>
            </w:r>
            <w:r>
              <w:rPr>
                <w:rFonts w:ascii="Times New Roman" w:hAnsi="Times New Roman" w:cs="Times New Roman"/>
                <w:color w:val="000000"/>
                <w:sz w:val="20"/>
                <w:szCs w:val="20"/>
              </w:rPr>
              <w:t>工程师</w:t>
            </w:r>
          </w:p>
          <w:p>
            <w:pPr>
              <w:pStyle w:val="7"/>
              <w:shd w:val="clear" w:color="auto" w:fill="FFFFFF"/>
              <w:adjustRightInd w:val="0"/>
              <w:snapToGrid w:val="0"/>
              <w:spacing w:beforeAutospacing="0" w:afterAutospacing="0" w:line="300" w:lineRule="exact"/>
              <w:rPr>
                <w:rFonts w:hint="eastAsia" w:ascii="Times New Roman" w:hAnsi="Times New Roman" w:cs="Times New Roman"/>
                <w:color w:val="000000"/>
                <w:sz w:val="20"/>
                <w:szCs w:val="20"/>
              </w:rPr>
            </w:pPr>
            <w:r>
              <w:rPr>
                <w:rFonts w:hint="eastAsia" w:ascii="Times New Roman" w:hAnsi="Times New Roman" w:cs="Times New Roman"/>
                <w:color w:val="000000"/>
                <w:sz w:val="20"/>
                <w:szCs w:val="20"/>
              </w:rPr>
              <w:t>设备监理师（2023年及以后取得）：工程师</w:t>
            </w:r>
          </w:p>
        </w:tc>
      </w:tr>
      <w:tr>
        <w:tblPrEx>
          <w:tblCellMar>
            <w:top w:w="0" w:type="dxa"/>
            <w:left w:w="0" w:type="dxa"/>
            <w:bottom w:w="0" w:type="dxa"/>
            <w:right w:w="0" w:type="dxa"/>
          </w:tblCellMar>
        </w:tblPrEx>
        <w:trPr>
          <w:trHeight w:val="240" w:hRule="atLeast"/>
          <w:jc w:val="center"/>
        </w:trPr>
        <w:tc>
          <w:tcPr>
            <w:tcW w:w="651" w:type="dxa"/>
            <w:tcBorders>
              <w:top w:val="single" w:color="auto" w:sz="4" w:space="0"/>
              <w:left w:val="single" w:color="auto" w:sz="6" w:space="0"/>
              <w:bottom w:val="single" w:color="auto" w:sz="6"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21</w:t>
            </w:r>
          </w:p>
        </w:tc>
        <w:tc>
          <w:tcPr>
            <w:tcW w:w="1905" w:type="dxa"/>
            <w:tcBorders>
              <w:top w:val="single" w:color="auto" w:sz="4" w:space="0"/>
              <w:left w:val="nil"/>
              <w:bottom w:val="single" w:color="auto" w:sz="6"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rPr>
                <w:rFonts w:hint="eastAsia" w:ascii="Times New Roman" w:hAnsi="Times New Roman" w:cs="Times New Roman"/>
                <w:color w:val="000000"/>
                <w:sz w:val="20"/>
                <w:szCs w:val="20"/>
              </w:rPr>
            </w:pPr>
            <w:r>
              <w:rPr>
                <w:rFonts w:hint="eastAsia" w:ascii="Times New Roman" w:hAnsi="Times New Roman" w:cs="Times New Roman"/>
                <w:color w:val="000000"/>
                <w:sz w:val="20"/>
                <w:szCs w:val="20"/>
              </w:rPr>
              <w:t>矿业权评估师</w:t>
            </w:r>
          </w:p>
        </w:tc>
        <w:tc>
          <w:tcPr>
            <w:tcW w:w="2332" w:type="dxa"/>
            <w:tcBorders>
              <w:top w:val="single" w:color="auto" w:sz="4" w:space="0"/>
              <w:left w:val="nil"/>
              <w:bottom w:val="single" w:color="auto" w:sz="6"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rPr>
                <w:rFonts w:ascii="Times New Roman" w:hAnsi="Times New Roman" w:cs="Times New Roman"/>
                <w:color w:val="000000"/>
                <w:sz w:val="20"/>
                <w:szCs w:val="20"/>
              </w:rPr>
            </w:pPr>
            <w:r>
              <w:rPr>
                <w:rFonts w:ascii="Times New Roman" w:hAnsi="Times New Roman" w:cs="Times New Roman"/>
                <w:color w:val="000000"/>
                <w:sz w:val="20"/>
                <w:szCs w:val="20"/>
              </w:rPr>
              <w:t>《矿业权评估专业技术人员职业资格制度暂行规定》（人社部发〔2015〕65号）</w:t>
            </w:r>
            <w:r>
              <w:rPr>
                <w:rFonts w:hint="eastAsia" w:ascii="Times New Roman" w:hAnsi="Times New Roman" w:cs="Times New Roman"/>
                <w:color w:val="000000"/>
                <w:sz w:val="20"/>
                <w:szCs w:val="20"/>
                <w:lang w:eastAsia="zh-CN"/>
              </w:rPr>
              <w:t>、</w:t>
            </w:r>
            <w:r>
              <w:rPr>
                <w:rFonts w:ascii="Times New Roman" w:hAnsi="Times New Roman" w:cs="Times New Roman"/>
                <w:color w:val="000000"/>
                <w:sz w:val="20"/>
                <w:szCs w:val="20"/>
              </w:rPr>
              <w:t>《</w:t>
            </w:r>
            <w:r>
              <w:rPr>
                <w:rFonts w:hint="eastAsia" w:ascii="Times New Roman" w:hAnsi="Times New Roman" w:cs="Times New Roman"/>
                <w:color w:val="000000"/>
                <w:sz w:val="20"/>
                <w:szCs w:val="20"/>
              </w:rPr>
              <w:t>关于印发矿业权评估师职业资格制度暂行规定和矿业权评估师职业资格考试实施办法的通知</w:t>
            </w:r>
            <w:r>
              <w:rPr>
                <w:rFonts w:ascii="Times New Roman" w:hAnsi="Times New Roman" w:cs="Times New Roman"/>
                <w:color w:val="000000"/>
                <w:sz w:val="20"/>
                <w:szCs w:val="20"/>
              </w:rPr>
              <w:t>》（</w:t>
            </w:r>
            <w:r>
              <w:rPr>
                <w:rFonts w:hint="eastAsia" w:ascii="Times New Roman" w:hAnsi="Times New Roman" w:cs="Times New Roman"/>
                <w:color w:val="000000"/>
                <w:sz w:val="20"/>
                <w:szCs w:val="20"/>
              </w:rPr>
              <w:t>自然资</w:t>
            </w:r>
            <w:r>
              <w:rPr>
                <w:rFonts w:ascii="Times New Roman" w:hAnsi="Times New Roman" w:cs="Times New Roman"/>
                <w:color w:val="000000"/>
                <w:sz w:val="20"/>
                <w:szCs w:val="20"/>
              </w:rPr>
              <w:t>发〔20</w:t>
            </w:r>
            <w:r>
              <w:rPr>
                <w:rFonts w:hint="eastAsia" w:ascii="Times New Roman" w:hAnsi="Times New Roman" w:cs="Times New Roman"/>
                <w:color w:val="000000"/>
                <w:sz w:val="20"/>
                <w:szCs w:val="20"/>
              </w:rPr>
              <w:t>22</w:t>
            </w:r>
            <w:r>
              <w:rPr>
                <w:rFonts w:ascii="Times New Roman" w:hAnsi="Times New Roman" w:cs="Times New Roman"/>
                <w:color w:val="000000"/>
                <w:sz w:val="20"/>
                <w:szCs w:val="20"/>
              </w:rPr>
              <w:t>〕</w:t>
            </w:r>
            <w:r>
              <w:rPr>
                <w:rFonts w:hint="eastAsia" w:ascii="Times New Roman" w:hAnsi="Times New Roman" w:cs="Times New Roman"/>
                <w:color w:val="000000"/>
                <w:sz w:val="20"/>
                <w:szCs w:val="20"/>
              </w:rPr>
              <w:t>84</w:t>
            </w:r>
            <w:r>
              <w:rPr>
                <w:rFonts w:ascii="Times New Roman" w:hAnsi="Times New Roman" w:cs="Times New Roman"/>
                <w:color w:val="000000"/>
                <w:sz w:val="20"/>
                <w:szCs w:val="20"/>
              </w:rPr>
              <w:t>号）</w:t>
            </w:r>
          </w:p>
        </w:tc>
        <w:tc>
          <w:tcPr>
            <w:tcW w:w="4352" w:type="dxa"/>
            <w:tcBorders>
              <w:top w:val="single" w:color="auto" w:sz="4" w:space="0"/>
              <w:left w:val="nil"/>
              <w:bottom w:val="single" w:color="auto" w:sz="6"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rPr>
                <w:rFonts w:hint="eastAsia" w:ascii="Times New Roman" w:hAnsi="Times New Roman" w:cs="Times New Roman"/>
                <w:color w:val="000000"/>
                <w:sz w:val="20"/>
                <w:szCs w:val="20"/>
              </w:rPr>
            </w:pPr>
            <w:r>
              <w:rPr>
                <w:rFonts w:hint="eastAsia" w:ascii="Times New Roman" w:hAnsi="Times New Roman" w:cs="Times New Roman"/>
                <w:color w:val="000000"/>
                <w:sz w:val="20"/>
                <w:szCs w:val="20"/>
              </w:rPr>
              <w:t>矿业权评估师：经济师</w:t>
            </w:r>
          </w:p>
          <w:p>
            <w:pPr>
              <w:pStyle w:val="7"/>
              <w:adjustRightInd w:val="0"/>
              <w:snapToGrid w:val="0"/>
              <w:spacing w:beforeAutospacing="0" w:afterAutospacing="0" w:line="300" w:lineRule="exact"/>
              <w:rPr>
                <w:rFonts w:hint="eastAsia" w:ascii="Times New Roman" w:hAnsi="Times New Roman" w:cs="Times New Roman"/>
                <w:color w:val="000000"/>
                <w:sz w:val="20"/>
                <w:szCs w:val="20"/>
              </w:rPr>
            </w:pPr>
            <w:r>
              <w:rPr>
                <w:rFonts w:hint="eastAsia" w:ascii="Times New Roman" w:hAnsi="Times New Roman" w:cs="Times New Roman"/>
                <w:color w:val="000000"/>
                <w:sz w:val="20"/>
                <w:szCs w:val="20"/>
              </w:rPr>
              <w:t>助理矿业权评估师：助理经济师</w:t>
            </w:r>
          </w:p>
        </w:tc>
      </w:tr>
      <w:tr>
        <w:tblPrEx>
          <w:tblCellMar>
            <w:top w:w="0" w:type="dxa"/>
            <w:left w:w="0" w:type="dxa"/>
            <w:bottom w:w="0" w:type="dxa"/>
            <w:right w:w="0" w:type="dxa"/>
          </w:tblCellMar>
        </w:tblPrEx>
        <w:trPr>
          <w:trHeight w:val="240" w:hRule="atLeast"/>
          <w:jc w:val="center"/>
        </w:trPr>
        <w:tc>
          <w:tcPr>
            <w:tcW w:w="651" w:type="dxa"/>
            <w:tcBorders>
              <w:top w:val="nil"/>
              <w:left w:val="single" w:color="auto" w:sz="6" w:space="0"/>
              <w:bottom w:val="single" w:color="auto" w:sz="6"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22</w:t>
            </w:r>
          </w:p>
        </w:tc>
        <w:tc>
          <w:tcPr>
            <w:tcW w:w="1905" w:type="dxa"/>
            <w:tcBorders>
              <w:top w:val="nil"/>
              <w:left w:val="nil"/>
              <w:bottom w:val="single" w:color="auto" w:sz="6"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rPr>
                <w:rFonts w:hint="eastAsia" w:ascii="Times New Roman" w:hAnsi="Times New Roman" w:cs="Times New Roman"/>
                <w:color w:val="000000"/>
                <w:sz w:val="20"/>
                <w:szCs w:val="20"/>
              </w:rPr>
            </w:pPr>
            <w:r>
              <w:rPr>
                <w:rFonts w:hint="eastAsia" w:ascii="Times New Roman" w:hAnsi="Times New Roman" w:cs="Times New Roman"/>
                <w:color w:val="000000"/>
                <w:sz w:val="20"/>
                <w:szCs w:val="20"/>
              </w:rPr>
              <w:t>精算师</w:t>
            </w:r>
          </w:p>
        </w:tc>
        <w:tc>
          <w:tcPr>
            <w:tcW w:w="2332" w:type="dxa"/>
            <w:tcBorders>
              <w:top w:val="nil"/>
              <w:left w:val="nil"/>
              <w:bottom w:val="single" w:color="auto" w:sz="6"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rPr>
                <w:rFonts w:ascii="Times New Roman" w:hAnsi="Times New Roman" w:cs="Times New Roman"/>
                <w:color w:val="000000"/>
                <w:sz w:val="20"/>
                <w:szCs w:val="20"/>
              </w:rPr>
            </w:pPr>
            <w:r>
              <w:rPr>
                <w:rFonts w:hint="eastAsia" w:ascii="Times New Roman" w:hAnsi="Times New Roman" w:cs="Times New Roman"/>
                <w:color w:val="000000"/>
                <w:sz w:val="20"/>
                <w:szCs w:val="20"/>
              </w:rPr>
              <w:t>《关于印发精算师职业资格规定和精算师职业资格考试实施办法的通知》（金规</w:t>
            </w:r>
            <w:r>
              <w:rPr>
                <w:rFonts w:ascii="Times New Roman" w:hAnsi="Times New Roman" w:cs="Times New Roman"/>
                <w:color w:val="000000"/>
                <w:sz w:val="20"/>
                <w:szCs w:val="20"/>
              </w:rPr>
              <w:t>〔20</w:t>
            </w:r>
            <w:r>
              <w:rPr>
                <w:rFonts w:hint="eastAsia" w:ascii="Times New Roman" w:hAnsi="Times New Roman" w:cs="Times New Roman"/>
                <w:color w:val="000000"/>
                <w:sz w:val="20"/>
                <w:szCs w:val="20"/>
              </w:rPr>
              <w:t>2</w:t>
            </w:r>
            <w:r>
              <w:rPr>
                <w:rFonts w:ascii="Times New Roman" w:hAnsi="Times New Roman" w:cs="Times New Roman"/>
                <w:color w:val="000000"/>
                <w:sz w:val="20"/>
                <w:szCs w:val="20"/>
              </w:rPr>
              <w:t>3〕</w:t>
            </w:r>
            <w:r>
              <w:rPr>
                <w:rFonts w:hint="eastAsia" w:ascii="Times New Roman" w:hAnsi="Times New Roman" w:cs="Times New Roman"/>
                <w:color w:val="000000"/>
                <w:sz w:val="20"/>
                <w:szCs w:val="20"/>
              </w:rPr>
              <w:t>3</w:t>
            </w:r>
            <w:r>
              <w:rPr>
                <w:rFonts w:ascii="Times New Roman" w:hAnsi="Times New Roman" w:cs="Times New Roman"/>
                <w:color w:val="000000"/>
                <w:sz w:val="20"/>
                <w:szCs w:val="20"/>
              </w:rPr>
              <w:t>号</w:t>
            </w:r>
            <w:r>
              <w:rPr>
                <w:rFonts w:hint="eastAsia" w:ascii="Times New Roman" w:hAnsi="Times New Roman" w:cs="Times New Roman"/>
                <w:color w:val="000000"/>
                <w:sz w:val="20"/>
                <w:szCs w:val="20"/>
              </w:rPr>
              <w:t>）</w:t>
            </w:r>
          </w:p>
        </w:tc>
        <w:tc>
          <w:tcPr>
            <w:tcW w:w="4352" w:type="dxa"/>
            <w:tcBorders>
              <w:top w:val="nil"/>
              <w:left w:val="nil"/>
              <w:bottom w:val="single" w:color="auto" w:sz="6" w:space="0"/>
              <w:right w:val="single" w:color="auto" w:sz="6" w:space="0"/>
            </w:tcBorders>
            <w:shd w:val="clear" w:color="auto" w:fill="FFFFFF"/>
            <w:noWrap w:val="0"/>
            <w:tcMar>
              <w:left w:w="60" w:type="dxa"/>
              <w:right w:w="60" w:type="dxa"/>
            </w:tcMar>
            <w:vAlign w:val="center"/>
          </w:tcPr>
          <w:p>
            <w:pPr>
              <w:pStyle w:val="7"/>
              <w:adjustRightInd w:val="0"/>
              <w:snapToGrid w:val="0"/>
              <w:spacing w:beforeAutospacing="0" w:afterAutospacing="0" w:line="300" w:lineRule="exact"/>
              <w:rPr>
                <w:rFonts w:hint="eastAsia" w:ascii="Times New Roman" w:hAnsi="Times New Roman" w:cs="Times New Roman"/>
                <w:color w:val="000000"/>
                <w:sz w:val="20"/>
                <w:szCs w:val="20"/>
              </w:rPr>
            </w:pPr>
            <w:r>
              <w:rPr>
                <w:rFonts w:hint="eastAsia" w:ascii="Times New Roman" w:hAnsi="Times New Roman" w:cs="Times New Roman"/>
                <w:color w:val="000000"/>
                <w:sz w:val="20"/>
                <w:szCs w:val="20"/>
              </w:rPr>
              <w:t>准精算师：经济师</w:t>
            </w:r>
          </w:p>
          <w:p>
            <w:pPr>
              <w:pStyle w:val="7"/>
              <w:adjustRightInd w:val="0"/>
              <w:snapToGrid w:val="0"/>
              <w:spacing w:beforeAutospacing="0" w:afterAutospacing="0" w:line="300" w:lineRule="exact"/>
              <w:rPr>
                <w:rFonts w:hint="eastAsia" w:ascii="Times New Roman" w:hAnsi="Times New Roman" w:cs="Times New Roman"/>
                <w:color w:val="000000"/>
                <w:sz w:val="20"/>
                <w:szCs w:val="20"/>
              </w:rPr>
            </w:pPr>
            <w:r>
              <w:rPr>
                <w:rFonts w:hint="eastAsia" w:ascii="Times New Roman" w:hAnsi="Times New Roman" w:cs="Times New Roman"/>
                <w:color w:val="000000"/>
                <w:sz w:val="20"/>
                <w:szCs w:val="20"/>
              </w:rPr>
              <w:t>正精算师：符合高级经济师职称申报规定的学历、年限条件的，可直接报名参加高级经济师职称评审</w:t>
            </w:r>
          </w:p>
        </w:tc>
      </w:tr>
    </w:tbl>
    <w:p/>
    <w:sectPr>
      <w:pgSz w:w="11906" w:h="16838"/>
      <w:pgMar w:top="2268"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Zjg1M2UzNzA3NDhiMTI3MTJmMDBmNzZjODczMDgifQ=="/>
  </w:docVars>
  <w:rsids>
    <w:rsidRoot w:val="16602873"/>
    <w:rsid w:val="16602873"/>
    <w:rsid w:val="1D505FE1"/>
    <w:rsid w:val="1EF77150"/>
    <w:rsid w:val="46E738BB"/>
    <w:rsid w:val="576F34B4"/>
    <w:rsid w:val="688B1459"/>
    <w:rsid w:val="6A207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pPr>
    <w:rPr>
      <w:rFonts w:hint="eastAsia" w:ascii="宋体" w:hAnsi="宋体" w:eastAsia="方正小标宋简体" w:cs="宋体"/>
      <w:bCs/>
      <w:kern w:val="44"/>
      <w:sz w:val="44"/>
      <w:szCs w:val="48"/>
      <w:lang w:bidi="ar"/>
    </w:rPr>
  </w:style>
  <w:style w:type="paragraph" w:styleId="6">
    <w:name w:val="heading 4"/>
    <w:basedOn w:val="1"/>
    <w:next w:val="1"/>
    <w:semiHidden/>
    <w:unhideWhenUsed/>
    <w:qFormat/>
    <w:uiPriority w:val="0"/>
    <w:pPr>
      <w:keepNext/>
      <w:keepLines/>
      <w:spacing w:before="280" w:beforeLines="0" w:beforeAutospacing="0" w:after="290" w:afterLines="0" w:afterAutospacing="0" w:line="480" w:lineRule="auto"/>
      <w:outlineLvl w:val="3"/>
    </w:pPr>
    <w:rPr>
      <w:rFonts w:ascii="Arial" w:hAnsi="Arial" w:eastAsia="仿宋" w:cs="Times New Roman"/>
      <w:b/>
      <w:sz w:val="32"/>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spacing w:line="560" w:lineRule="exact"/>
      <w:ind w:firstLine="721" w:firstLineChars="200"/>
    </w:pPr>
    <w:rPr>
      <w:rFonts w:eastAsia="仿宋_GB2312"/>
      <w:sz w:val="32"/>
    </w:rPr>
  </w:style>
  <w:style w:type="paragraph" w:styleId="3">
    <w:name w:val="Body Text"/>
    <w:basedOn w:val="1"/>
    <w:next w:val="4"/>
    <w:qFormat/>
    <w:uiPriority w:val="0"/>
    <w:pPr>
      <w:jc w:val="center"/>
    </w:pPr>
    <w:rPr>
      <w:sz w:val="44"/>
    </w:rPr>
  </w:style>
  <w:style w:type="paragraph" w:styleId="4">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99"/>
    <w:pPr>
      <w:widowControl/>
      <w:spacing w:beforeAutospacing="1" w:afterAutospacing="1"/>
      <w:jc w:val="left"/>
    </w:pPr>
    <w:rPr>
      <w:rFonts w:ascii="宋体" w:hAnsi="宋体" w:cs="宋体"/>
      <w:kern w:val="0"/>
      <w:sz w:val="24"/>
      <w:szCs w:val="24"/>
    </w:rPr>
  </w:style>
  <w:style w:type="character" w:styleId="10">
    <w:name w:val="Strong"/>
    <w:basedOn w:val="9"/>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2024-01-08T09:36:00Z</dcterms:created>
  <dc:creator>琦琦乖乖的</dc:creator>
  <cp:lastModifiedBy>琦琦乖乖的</cp:lastModifiedBy>
  <dcterms:modified xsi:type="dcterms:W3CDTF">2024-01-08T09:38:07Z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10C2389884654996B49BB8E7294B7CCA_11</vt:lpwstr>
  </property>
</Properties>
</file>